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84" w:rsidRDefault="00925284"/>
    <w:p w:rsidR="00925284" w:rsidRPr="00925284" w:rsidRDefault="00925284" w:rsidP="00925284">
      <w:pPr>
        <w:ind w:firstLine="720"/>
        <w:jc w:val="center"/>
        <w:rPr>
          <w:rFonts w:ascii="Royal Times New Roman" w:eastAsia="Calibri" w:hAnsi="Royal Times New Roman"/>
          <w:b/>
          <w:sz w:val="26"/>
          <w:szCs w:val="20"/>
        </w:rPr>
      </w:pPr>
      <w:r w:rsidRPr="00E32C48">
        <w:rPr>
          <w:rFonts w:eastAsia="Calibri"/>
          <w:b/>
          <w:sz w:val="26"/>
          <w:szCs w:val="26"/>
        </w:rPr>
        <w:t xml:space="preserve">О достигнутых результатах </w:t>
      </w:r>
      <w:r w:rsidR="007B6F48">
        <w:rPr>
          <w:rFonts w:eastAsia="Calibri"/>
          <w:b/>
          <w:sz w:val="26"/>
          <w:szCs w:val="26"/>
        </w:rPr>
        <w:t>в</w:t>
      </w:r>
      <w:r w:rsidR="00EA63DB">
        <w:rPr>
          <w:rFonts w:eastAsia="Calibri"/>
          <w:b/>
          <w:sz w:val="26"/>
          <w:szCs w:val="26"/>
        </w:rPr>
        <w:t>о</w:t>
      </w:r>
      <w:r w:rsidR="009C7CD3" w:rsidRPr="009C7CD3">
        <w:rPr>
          <w:rFonts w:eastAsia="Calibri"/>
          <w:b/>
          <w:sz w:val="26"/>
          <w:szCs w:val="26"/>
        </w:rPr>
        <w:t xml:space="preserve"> </w:t>
      </w:r>
      <w:r w:rsidR="00EA63DB">
        <w:rPr>
          <w:rFonts w:eastAsia="Calibri"/>
          <w:b/>
          <w:sz w:val="26"/>
          <w:szCs w:val="26"/>
          <w:lang w:val="en-US"/>
        </w:rPr>
        <w:t>II</w:t>
      </w:r>
      <w:r w:rsidR="007B6F48">
        <w:rPr>
          <w:rFonts w:eastAsia="Calibri"/>
          <w:b/>
          <w:sz w:val="26"/>
          <w:szCs w:val="26"/>
        </w:rPr>
        <w:t xml:space="preserve"> </w:t>
      </w:r>
      <w:r w:rsidR="004B5ABB">
        <w:rPr>
          <w:rFonts w:eastAsia="Calibri"/>
          <w:b/>
          <w:sz w:val="26"/>
          <w:szCs w:val="26"/>
        </w:rPr>
        <w:t>полугодии</w:t>
      </w:r>
      <w:r w:rsidR="00BE07C9">
        <w:rPr>
          <w:rFonts w:eastAsia="Calibri"/>
          <w:b/>
          <w:sz w:val="26"/>
          <w:szCs w:val="26"/>
        </w:rPr>
        <w:t xml:space="preserve"> 2017</w:t>
      </w:r>
      <w:r w:rsidR="007B6F48">
        <w:rPr>
          <w:rFonts w:eastAsia="Calibri"/>
          <w:b/>
          <w:sz w:val="26"/>
          <w:szCs w:val="26"/>
        </w:rPr>
        <w:t xml:space="preserve"> года</w:t>
      </w:r>
      <w:r w:rsidRPr="00E32C48">
        <w:rPr>
          <w:rFonts w:eastAsia="Calibri"/>
          <w:b/>
          <w:sz w:val="26"/>
          <w:szCs w:val="26"/>
        </w:rPr>
        <w:t xml:space="preserve"> исполнения </w:t>
      </w:r>
      <w:r w:rsidRPr="00E32C48">
        <w:rPr>
          <w:rFonts w:ascii="Royal Times New Roman" w:eastAsia="Calibri" w:hAnsi="Royal Times New Roman"/>
          <w:b/>
          <w:sz w:val="26"/>
          <w:szCs w:val="20"/>
        </w:rPr>
        <w:t>Указа Президента Российской Федерации от 07.05.2012 № 601 «Об основных направлениях совершенствования системы государственного управления</w:t>
      </w:r>
      <w:r>
        <w:rPr>
          <w:rFonts w:ascii="Royal Times New Roman" w:eastAsia="Calibri" w:hAnsi="Royal Times New Roman"/>
          <w:b/>
          <w:sz w:val="26"/>
          <w:szCs w:val="20"/>
        </w:rPr>
        <w:t>» на территории Томской области</w:t>
      </w:r>
    </w:p>
    <w:p w:rsidR="00925284" w:rsidRDefault="00925284"/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322"/>
      </w:tblGrid>
      <w:tr w:rsidR="00EA63DB" w:rsidRPr="00EA63DB" w:rsidTr="00F30A00">
        <w:trPr>
          <w:trHeight w:val="1945"/>
        </w:trPr>
        <w:tc>
          <w:tcPr>
            <w:tcW w:w="540" w:type="dxa"/>
            <w:shd w:val="clear" w:color="auto" w:fill="D9D9D9"/>
          </w:tcPr>
          <w:p w:rsidR="00EA63DB" w:rsidRPr="00EA63DB" w:rsidRDefault="00EA63DB" w:rsidP="00EA63DB">
            <w:pPr>
              <w:jc w:val="center"/>
            </w:pPr>
            <w:r w:rsidRPr="00EA63DB">
              <w:t xml:space="preserve">№ </w:t>
            </w:r>
            <w:proofErr w:type="gramStart"/>
            <w:r w:rsidRPr="00EA63DB">
              <w:t>п</w:t>
            </w:r>
            <w:proofErr w:type="gramEnd"/>
            <w:r w:rsidRPr="00EA63DB">
              <w:t>/п</w:t>
            </w:r>
          </w:p>
        </w:tc>
        <w:tc>
          <w:tcPr>
            <w:tcW w:w="1625" w:type="dxa"/>
            <w:shd w:val="clear" w:color="auto" w:fill="D9D9D9"/>
          </w:tcPr>
          <w:p w:rsidR="00EA63DB" w:rsidRPr="00EA63DB" w:rsidRDefault="00EA63DB" w:rsidP="00EA63DB">
            <w:pPr>
              <w:jc w:val="center"/>
            </w:pPr>
            <w:r w:rsidRPr="00EA63DB">
              <w:t>Пункт в соответствии с положениями указов</w:t>
            </w:r>
          </w:p>
        </w:tc>
        <w:tc>
          <w:tcPr>
            <w:tcW w:w="1625" w:type="dxa"/>
            <w:shd w:val="clear" w:color="auto" w:fill="D9D9D9"/>
          </w:tcPr>
          <w:p w:rsidR="00EA63DB" w:rsidRPr="00EA63DB" w:rsidRDefault="00EA63DB" w:rsidP="00EA63DB">
            <w:pPr>
              <w:jc w:val="center"/>
            </w:pPr>
            <w:r w:rsidRPr="00EA63DB">
              <w:t>Срок реализации в соответствии с положениями указов</w:t>
            </w:r>
          </w:p>
        </w:tc>
        <w:tc>
          <w:tcPr>
            <w:tcW w:w="3185" w:type="dxa"/>
            <w:shd w:val="clear" w:color="auto" w:fill="D9D9D9"/>
          </w:tcPr>
          <w:p w:rsidR="00EA63DB" w:rsidRPr="00EA63DB" w:rsidRDefault="00EA63DB" w:rsidP="00EA63DB">
            <w:pPr>
              <w:jc w:val="center"/>
            </w:pPr>
            <w:r w:rsidRPr="00EA63DB"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6262" w:type="dxa"/>
            <w:shd w:val="clear" w:color="auto" w:fill="D9D9D9"/>
          </w:tcPr>
          <w:p w:rsidR="00EA63DB" w:rsidRPr="00EA63DB" w:rsidRDefault="00EA63DB" w:rsidP="00EA63DB">
            <w:pPr>
              <w:jc w:val="center"/>
            </w:pPr>
            <w:r w:rsidRPr="00EA63DB">
              <w:t>Отчет о реализации мероприятия</w:t>
            </w:r>
          </w:p>
        </w:tc>
        <w:tc>
          <w:tcPr>
            <w:tcW w:w="2322" w:type="dxa"/>
            <w:shd w:val="clear" w:color="auto" w:fill="D9D9D9"/>
          </w:tcPr>
          <w:p w:rsidR="00EA63DB" w:rsidRPr="00EA63DB" w:rsidRDefault="00EA63DB" w:rsidP="00EA63DB">
            <w:pPr>
              <w:jc w:val="center"/>
            </w:pPr>
            <w:r w:rsidRPr="00EA63DB">
              <w:t>Отчет о достижении целевых показателей</w:t>
            </w:r>
          </w:p>
          <w:p w:rsidR="00EA63DB" w:rsidRPr="00EA63DB" w:rsidRDefault="00EA63DB" w:rsidP="00EA63DB">
            <w:pPr>
              <w:jc w:val="center"/>
            </w:pPr>
            <w:r w:rsidRPr="00EA63DB">
              <w:t xml:space="preserve"> (нарастающим итогом с начала года)</w:t>
            </w:r>
          </w:p>
        </w:tc>
      </w:tr>
      <w:tr w:rsidR="00EA63DB" w:rsidRPr="00EA63DB" w:rsidTr="00F30A00">
        <w:tc>
          <w:tcPr>
            <w:tcW w:w="15559" w:type="dxa"/>
            <w:gridSpan w:val="6"/>
          </w:tcPr>
          <w:p w:rsidR="00EA63DB" w:rsidRPr="00EA63DB" w:rsidRDefault="00EA63DB" w:rsidP="00EA63DB">
            <w:pPr>
              <w:jc w:val="both"/>
            </w:pPr>
            <w:r w:rsidRPr="00EA63DB">
              <w:t>Указ Президента Российской Федерации от 07.05.2012 № 601 «Об основных направлениях совершенствования системы государственного управления»</w:t>
            </w:r>
          </w:p>
        </w:tc>
      </w:tr>
      <w:tr w:rsidR="00EA63DB" w:rsidRPr="00EA63DB" w:rsidTr="00F30A00">
        <w:tc>
          <w:tcPr>
            <w:tcW w:w="540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1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EA63DB">
              <w:rPr>
                <w:rFonts w:ascii="Royal Times New Roman" w:hAnsi="Royal Times New Roman"/>
              </w:rPr>
              <w:t>Подпункт а</w:t>
            </w:r>
            <w:proofErr w:type="gramEnd"/>
            <w:r w:rsidRPr="00EA63DB">
              <w:rPr>
                <w:rFonts w:ascii="Royal Times New Roman" w:hAnsi="Royal Times New Roman"/>
              </w:rPr>
              <w:t>)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году - не менее 90 процентов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</w:p>
        </w:tc>
        <w:tc>
          <w:tcPr>
            <w:tcW w:w="6262" w:type="dxa"/>
          </w:tcPr>
          <w:p w:rsidR="00EA63DB" w:rsidRPr="00EA63DB" w:rsidRDefault="00EA63DB" w:rsidP="00EA63DB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EA63DB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заключен Государственный контракт от 13.09.2017 № 141, в соответствии с которым оказаны услуги по проведению мониторинга качества и доступности предоставления государственных и муниципальных услуг, в том числе на</w:t>
            </w:r>
            <w:proofErr w:type="gramEnd"/>
            <w:r w:rsidRPr="00EA63DB">
              <w:rPr>
                <w:rFonts w:ascii="Royal Times New Roman" w:hAnsi="Royal Times New Roman"/>
              </w:rPr>
              <w:t xml:space="preserve"> базе многофункциональных центров в Томской области. </w:t>
            </w:r>
          </w:p>
          <w:p w:rsidR="00EA63DB" w:rsidRPr="00EA63DB" w:rsidRDefault="00EA63DB" w:rsidP="00EA63DB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В ходе указанных услуг выявлено, что среднее значение уровня удовлетворенности заявителей качеством и доступностью государственных и муниципальных услуг в 2017 году на территории Томской области составило     95,1 %.</w:t>
            </w:r>
          </w:p>
        </w:tc>
        <w:tc>
          <w:tcPr>
            <w:tcW w:w="232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  <w:highlight w:val="green"/>
              </w:rPr>
            </w:pPr>
            <w:r w:rsidRPr="00EA63DB">
              <w:rPr>
                <w:rFonts w:ascii="Royal Times New Roman" w:hAnsi="Royal Times New Roman"/>
              </w:rPr>
              <w:t>95,1%</w:t>
            </w:r>
          </w:p>
        </w:tc>
      </w:tr>
      <w:tr w:rsidR="00EA63DB" w:rsidRPr="00EA63DB" w:rsidTr="00F30A00">
        <w:trPr>
          <w:trHeight w:val="2594"/>
        </w:trPr>
        <w:tc>
          <w:tcPr>
            <w:tcW w:w="540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lastRenderedPageBreak/>
              <w:t>2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Подпункт б) 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EA63DB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EA63DB">
              <w:rPr>
                <w:rFonts w:ascii="Royal Times New Roman" w:hAnsi="Royal Times New Roman"/>
              </w:rPr>
              <w:t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услуг, к 2015 году - не менее 90 процентов</w:t>
            </w:r>
          </w:p>
        </w:tc>
        <w:tc>
          <w:tcPr>
            <w:tcW w:w="626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На текущий момент охват населения государственными и муниципальными услугами, предоставляемыми на базе многофункционального центра, на территории Томской области составляет 91,43%.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Достижение указанного показателя обеспечивается за счет: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- 17 подразделений МФЦ (Кировский, Ленинский, Советский и Октябрьский районы г. Томска, г. Кедровый, г. Стрежевой, ЗАТО Северск, Александровский, </w:t>
            </w:r>
            <w:proofErr w:type="spellStart"/>
            <w:r w:rsidRPr="00EA63DB">
              <w:rPr>
                <w:rFonts w:ascii="Royal Times New Roman" w:hAnsi="Royal Times New Roman"/>
              </w:rPr>
              <w:t>Асиновский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EA63DB">
              <w:rPr>
                <w:rFonts w:ascii="Royal Times New Roman" w:hAnsi="Royal Times New Roman"/>
              </w:rPr>
              <w:t>Верхнекетский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EA63DB">
              <w:rPr>
                <w:rFonts w:ascii="Royal Times New Roman" w:hAnsi="Royal Times New Roman"/>
              </w:rPr>
              <w:t>Кожевниковский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, Первомайский, </w:t>
            </w:r>
            <w:proofErr w:type="spellStart"/>
            <w:r w:rsidRPr="00EA63DB">
              <w:rPr>
                <w:rFonts w:ascii="Royal Times New Roman" w:hAnsi="Royal Times New Roman"/>
              </w:rPr>
              <w:t>Колпашевский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EA63DB">
              <w:rPr>
                <w:rFonts w:ascii="Royal Times New Roman" w:hAnsi="Royal Times New Roman"/>
              </w:rPr>
              <w:t>Молчановский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EA63DB">
              <w:rPr>
                <w:rFonts w:ascii="Royal Times New Roman" w:hAnsi="Royal Times New Roman"/>
              </w:rPr>
              <w:t>Чаинский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EA63DB">
              <w:rPr>
                <w:rFonts w:ascii="Royal Times New Roman" w:hAnsi="Royal Times New Roman"/>
              </w:rPr>
              <w:t>Кривошеинский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EA63DB">
              <w:rPr>
                <w:rFonts w:ascii="Royal Times New Roman" w:hAnsi="Royal Times New Roman"/>
              </w:rPr>
              <w:t>Шегарский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 районы), ведущих прием граждан по предоставлению государственных и муниципальных услуг;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- 38 территориально обособленных структурных подразделений (ТОСП) </w:t>
            </w:r>
            <w:proofErr w:type="gramStart"/>
            <w:r w:rsidRPr="00EA63DB">
              <w:rPr>
                <w:rFonts w:ascii="Royal Times New Roman" w:hAnsi="Royal Times New Roman"/>
              </w:rPr>
              <w:t>в</w:t>
            </w:r>
            <w:proofErr w:type="gramEnd"/>
            <w:r w:rsidRPr="00EA63DB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EA63DB">
              <w:rPr>
                <w:rFonts w:ascii="Royal Times New Roman" w:hAnsi="Royal Times New Roman"/>
              </w:rPr>
              <w:t>Томском</w:t>
            </w:r>
            <w:proofErr w:type="gramEnd"/>
            <w:r w:rsidRPr="00EA63DB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EA63DB">
              <w:rPr>
                <w:rFonts w:ascii="Royal Times New Roman" w:hAnsi="Royal Times New Roman"/>
              </w:rPr>
              <w:t>Колпашевском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EA63DB">
              <w:rPr>
                <w:rFonts w:ascii="Royal Times New Roman" w:hAnsi="Royal Times New Roman"/>
              </w:rPr>
              <w:t>Молчановском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EA63DB">
              <w:rPr>
                <w:rFonts w:ascii="Royal Times New Roman" w:hAnsi="Royal Times New Roman"/>
              </w:rPr>
              <w:t>Кривошеинском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EA63DB">
              <w:rPr>
                <w:rFonts w:ascii="Royal Times New Roman" w:hAnsi="Royal Times New Roman"/>
              </w:rPr>
              <w:t>Кожевниковском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EA63DB">
              <w:rPr>
                <w:rFonts w:ascii="Royal Times New Roman" w:hAnsi="Royal Times New Roman"/>
              </w:rPr>
              <w:t>Шегарском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 районах Томской области.</w:t>
            </w:r>
          </w:p>
        </w:tc>
        <w:tc>
          <w:tcPr>
            <w:tcW w:w="232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EA63DB">
              <w:rPr>
                <w:rFonts w:ascii="Royal Times New Roman" w:hAnsi="Royal Times New Roman"/>
              </w:rPr>
              <w:t>91,43%</w:t>
            </w:r>
          </w:p>
        </w:tc>
      </w:tr>
      <w:tr w:rsidR="00EA63DB" w:rsidRPr="00EA63DB" w:rsidTr="00F30A00">
        <w:tc>
          <w:tcPr>
            <w:tcW w:w="540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3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Подпункт в) 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Доля граждан, использующих механизм получения государственных и муниципальных услуг в электронной форме, к 2018 году - не менее 70 процентов</w:t>
            </w:r>
          </w:p>
        </w:tc>
        <w:tc>
          <w:tcPr>
            <w:tcW w:w="626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 w:cs="Tahoma"/>
              </w:rPr>
            </w:pPr>
            <w:r w:rsidRPr="00EA63DB">
              <w:rPr>
                <w:rFonts w:ascii="Royal Times New Roman" w:hAnsi="Royal Times New Roman" w:cs="Tahoma"/>
              </w:rPr>
              <w:t xml:space="preserve">По данным Федеральной службы государственной статистики доля населения, использовавшего сеть Интернет для получения государственных и муниципальных услуг, по Томской области в 2016 году составила 48,2 %. </w:t>
            </w:r>
          </w:p>
        </w:tc>
        <w:tc>
          <w:tcPr>
            <w:tcW w:w="232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48,2%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</w:tc>
      </w:tr>
      <w:tr w:rsidR="00EA63DB" w:rsidRPr="00EA63DB" w:rsidTr="00F30A00">
        <w:tc>
          <w:tcPr>
            <w:tcW w:w="540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4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EA63DB">
              <w:rPr>
                <w:rFonts w:ascii="Royal Times New Roman" w:hAnsi="Royal Times New Roman"/>
              </w:rPr>
              <w:t xml:space="preserve">Подпункт г) </w:t>
            </w:r>
            <w:proofErr w:type="gramEnd"/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Снижение среднего числа обращений представителей </w:t>
            </w:r>
            <w:proofErr w:type="gramStart"/>
            <w:r w:rsidRPr="00EA63DB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EA63DB">
              <w:rPr>
                <w:rFonts w:ascii="Royal Times New Roman" w:hAnsi="Royal Times New Roman"/>
              </w:rPr>
              <w:t xml:space="preserve">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– до 2</w:t>
            </w:r>
          </w:p>
        </w:tc>
        <w:tc>
          <w:tcPr>
            <w:tcW w:w="6262" w:type="dxa"/>
          </w:tcPr>
          <w:p w:rsidR="00EA63DB" w:rsidRPr="00EA63DB" w:rsidRDefault="00EA63DB" w:rsidP="00EA63DB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EA63DB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заключен Государственный контракт от 13.09.2017 № 141, в соответствии с которым оказаны услуги по проведению мониторинга качества и доступности предоставления государственных и муниципальных услуг, в том числе на</w:t>
            </w:r>
            <w:proofErr w:type="gramEnd"/>
            <w:r w:rsidRPr="00EA63DB">
              <w:rPr>
                <w:rFonts w:ascii="Royal Times New Roman" w:hAnsi="Royal Times New Roman"/>
              </w:rPr>
              <w:t xml:space="preserve"> базе многофункциональных центров в Томской области. </w:t>
            </w:r>
          </w:p>
          <w:p w:rsidR="00EA63DB" w:rsidRPr="00EA63DB" w:rsidRDefault="00EA63DB" w:rsidP="00EA63DB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В ходе указанных услуг выявлено, что среднее количество </w:t>
            </w:r>
            <w:r w:rsidRPr="00EA63DB">
              <w:rPr>
                <w:rFonts w:ascii="Royal Times New Roman" w:hAnsi="Royal Times New Roman"/>
              </w:rPr>
              <w:lastRenderedPageBreak/>
              <w:t xml:space="preserve">обращений представителей </w:t>
            </w:r>
            <w:proofErr w:type="gramStart"/>
            <w:r w:rsidRPr="00EA63DB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EA63DB">
              <w:rPr>
                <w:rFonts w:ascii="Royal Times New Roman" w:hAnsi="Royal Times New Roman"/>
              </w:rPr>
              <w:t xml:space="preserve"> в орган государственной власти (орган местного самоуправления) для получения одной государственной (муниципальной) услуги, связанной со сферой предпринимательской деятельности, в 2017 году на территории Томской области составило 2 обращения.</w:t>
            </w:r>
          </w:p>
        </w:tc>
        <w:tc>
          <w:tcPr>
            <w:tcW w:w="232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lastRenderedPageBreak/>
              <w:t>2 обращения</w:t>
            </w:r>
          </w:p>
        </w:tc>
      </w:tr>
      <w:tr w:rsidR="00EA63DB" w:rsidRPr="00EA63DB" w:rsidTr="00F30A00">
        <w:tc>
          <w:tcPr>
            <w:tcW w:w="540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lastRenderedPageBreak/>
              <w:t>5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Подпункт д) 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году - до 15 минут</w:t>
            </w:r>
          </w:p>
        </w:tc>
        <w:tc>
          <w:tcPr>
            <w:tcW w:w="6262" w:type="dxa"/>
          </w:tcPr>
          <w:p w:rsidR="00EA63DB" w:rsidRPr="00EA63DB" w:rsidRDefault="00EA63DB" w:rsidP="00EA63DB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EA63DB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заключен Государственный контракт от 13.09.2017 № 141, в соответствии с которым оказаны услуги по проведению мониторинга качества и доступности предоставления государственных и муниципальных услуг, в том числе на</w:t>
            </w:r>
            <w:proofErr w:type="gramEnd"/>
            <w:r w:rsidRPr="00EA63DB">
              <w:rPr>
                <w:rFonts w:ascii="Royal Times New Roman" w:hAnsi="Royal Times New Roman"/>
              </w:rPr>
              <w:t xml:space="preserve"> базе многофункциональных центров в Томской области. 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В ходе указанных услуг выявлено, что среднее время ожидания в очереди при обращении заявителя в орган государственной власти (орган местного самоуправления) для получения государственных (муниципальных) услуг в 2017 году на территории Томской области составило 10 минут</w:t>
            </w:r>
          </w:p>
        </w:tc>
        <w:tc>
          <w:tcPr>
            <w:tcW w:w="232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10 минут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</w:p>
        </w:tc>
      </w:tr>
      <w:tr w:rsidR="00EA63DB" w:rsidRPr="00EA63DB" w:rsidTr="00F30A00">
        <w:tc>
          <w:tcPr>
            <w:tcW w:w="540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7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EA63DB">
              <w:rPr>
                <w:rFonts w:ascii="Royal Times New Roman" w:hAnsi="Royal Times New Roman"/>
              </w:rPr>
              <w:t>Подпункт г)</w:t>
            </w:r>
            <w:proofErr w:type="gramEnd"/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626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EA63DB">
              <w:rPr>
                <w:rFonts w:ascii="Royal Times New Roman" w:hAnsi="Royal Times New Roman"/>
              </w:rPr>
              <w:t>На официальном интернет-портале Администрации Томской области в разделе «Открытый регион / Открытые данные» (</w:t>
            </w:r>
            <w:hyperlink r:id="rId7" w:history="1">
              <w:proofErr w:type="gramEnd"/>
              <w:r w:rsidRPr="00EA63DB">
                <w:rPr>
                  <w:rFonts w:ascii="Royal Times New Roman" w:hAnsi="Royal Times New Roman"/>
                  <w:color w:val="0000FF"/>
                  <w:u w:val="single"/>
                </w:rPr>
                <w:t>http</w:t>
              </w:r>
              <w:r w:rsidRPr="00EA63DB">
                <w:rPr>
                  <w:rFonts w:ascii="Royal Times New Roman" w:hAnsi="Royal Times New Roman"/>
                  <w:color w:val="0000FF"/>
                  <w:u w:val="single"/>
                  <w:lang w:val="en-US"/>
                </w:rPr>
                <w:t>s</w:t>
              </w:r>
              <w:r w:rsidRPr="00EA63DB">
                <w:rPr>
                  <w:rFonts w:ascii="Royal Times New Roman" w:hAnsi="Royal Times New Roman"/>
                  <w:color w:val="0000FF"/>
                  <w:u w:val="single"/>
                </w:rPr>
                <w:t>://tomsk.gov.ru/</w:t>
              </w:r>
              <w:r w:rsidRPr="00EA63DB">
                <w:rPr>
                  <w:rFonts w:ascii="Royal Times New Roman" w:hAnsi="Royal Times New Roman"/>
                  <w:color w:val="0000FF"/>
                  <w:u w:val="single"/>
                  <w:lang w:val="en-US"/>
                </w:rPr>
                <w:t>opendata</w:t>
              </w:r>
              <w:proofErr w:type="gramStart"/>
            </w:hyperlink>
            <w:r w:rsidRPr="00EA63DB">
              <w:rPr>
                <w:rFonts w:ascii="Royal Times New Roman" w:hAnsi="Royal Times New Roman"/>
              </w:rPr>
              <w:t>) опубликовано 900 наборов открытых данных.</w:t>
            </w:r>
            <w:proofErr w:type="gramEnd"/>
            <w:r w:rsidRPr="00EA63DB">
              <w:rPr>
                <w:rFonts w:ascii="Royal Times New Roman" w:hAnsi="Royal Times New Roman"/>
              </w:rPr>
              <w:t xml:space="preserve"> Наборы публикуются в соответствии с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деятельности открытого правительства от 29.05.2014 № 4 (версия 3.0).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Своевременно обеспечивается мониторинг актуальности всех размещенных наборов данных и их обновление. В </w:t>
            </w:r>
            <w:r w:rsidRPr="00EA63DB">
              <w:rPr>
                <w:rFonts w:ascii="Royal Times New Roman" w:hAnsi="Royal Times New Roman"/>
              </w:rPr>
              <w:lastRenderedPageBreak/>
              <w:t>соответствии с Дорожной картой осуществляется публикация новых наборов данных.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В экспертном рейтинге по открытым данным АИС «Мониторинг </w:t>
            </w:r>
            <w:proofErr w:type="spellStart"/>
            <w:r w:rsidRPr="00EA63DB">
              <w:rPr>
                <w:rFonts w:ascii="Royal Times New Roman" w:hAnsi="Royal Times New Roman"/>
              </w:rPr>
              <w:t>госсайтов</w:t>
            </w:r>
            <w:proofErr w:type="spellEnd"/>
            <w:r w:rsidRPr="00EA63DB">
              <w:rPr>
                <w:rFonts w:ascii="Royal Times New Roman" w:hAnsi="Royal Times New Roman"/>
              </w:rPr>
              <w:t>» регион занимает 1 место.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В техническом рейтинге по открытым данным АИС «Мониторинг </w:t>
            </w:r>
            <w:proofErr w:type="spellStart"/>
            <w:r w:rsidRPr="00EA63DB">
              <w:rPr>
                <w:rFonts w:ascii="Royal Times New Roman" w:hAnsi="Royal Times New Roman"/>
              </w:rPr>
              <w:t>госсайтов</w:t>
            </w:r>
            <w:proofErr w:type="spellEnd"/>
            <w:r w:rsidRPr="00EA63DB">
              <w:rPr>
                <w:rFonts w:ascii="Royal Times New Roman" w:hAnsi="Royal Times New Roman"/>
              </w:rPr>
              <w:t xml:space="preserve">» регион занимает 1 место. </w:t>
            </w:r>
          </w:p>
          <w:p w:rsidR="00EA63DB" w:rsidRPr="00EA63DB" w:rsidRDefault="00EA63DB" w:rsidP="00EA63DB">
            <w:pPr>
              <w:jc w:val="both"/>
            </w:pPr>
            <w:r w:rsidRPr="00EA63DB">
              <w:t xml:space="preserve">В рейтинге </w:t>
            </w:r>
            <w:r w:rsidRPr="00EA63DB">
              <w:rPr>
                <w:rFonts w:eastAsia="Calibri"/>
              </w:rPr>
              <w:t>публикации органами государственной власти</w:t>
            </w:r>
            <w:r w:rsidRPr="00EA63DB">
              <w:t xml:space="preserve"> </w:t>
            </w:r>
            <w:r w:rsidRPr="00EA63DB">
              <w:rPr>
                <w:rFonts w:eastAsia="Calibri"/>
              </w:rPr>
              <w:t xml:space="preserve">информации в формате открытых данных </w:t>
            </w:r>
            <w:r w:rsidRPr="00EA63DB">
              <w:t>на Портале открытых данных Российской Федерации, проводимым Аналитическим центром при Правительстве Российской Федерации, Томская область со второго полугодия 2016 занимает первое место.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В целях популяризации  и повышения вовлеченности пользователей в деятельность по раскрытию и использованию сведений, представленных в форме открытых данных, в октябре текущего года проведен </w:t>
            </w:r>
            <w:r w:rsidRPr="00EA63DB">
              <w:rPr>
                <w:rFonts w:ascii="Royal Times New Roman" w:hAnsi="Royal Times New Roman"/>
                <w:lang w:val="en-US"/>
              </w:rPr>
              <w:t>II</w:t>
            </w:r>
            <w:r w:rsidRPr="00EA63DB">
              <w:rPr>
                <w:rFonts w:ascii="Royal Times New Roman" w:hAnsi="Royal Times New Roman"/>
              </w:rPr>
              <w:t xml:space="preserve"> региональный конкурс «Открытые данные Томской области» в формате 24-часового марафона программирования. </w:t>
            </w:r>
            <w:r w:rsidRPr="00EA63DB">
              <w:rPr>
                <w:shd w:val="clear" w:color="auto" w:fill="FFFFFF"/>
              </w:rPr>
              <w:t xml:space="preserve">За сутки, что длился </w:t>
            </w:r>
            <w:proofErr w:type="spellStart"/>
            <w:r w:rsidRPr="00EA63DB">
              <w:rPr>
                <w:shd w:val="clear" w:color="auto" w:fill="FFFFFF"/>
              </w:rPr>
              <w:t>хакатон</w:t>
            </w:r>
            <w:proofErr w:type="spellEnd"/>
            <w:r w:rsidRPr="00EA63DB">
              <w:rPr>
                <w:shd w:val="clear" w:color="auto" w:fill="FFFFFF"/>
              </w:rPr>
              <w:t>, командами разработано 7 сервисов.</w:t>
            </w:r>
            <w:r w:rsidRPr="00EA63DB">
              <w:rPr>
                <w:color w:val="4F575C"/>
                <w:shd w:val="clear" w:color="auto" w:fill="FFFFFF"/>
              </w:rPr>
              <w:t xml:space="preserve"> </w:t>
            </w:r>
            <w:r w:rsidRPr="00EA63DB">
              <w:t xml:space="preserve">Разработанные прототипы сервисов опубликованы на официальном </w:t>
            </w:r>
            <w:proofErr w:type="gramStart"/>
            <w:r w:rsidRPr="00EA63DB">
              <w:t>интернет-портале</w:t>
            </w:r>
            <w:proofErr w:type="gramEnd"/>
            <w:r w:rsidRPr="00EA63DB">
              <w:t xml:space="preserve"> Администрации Томской области и сайте Департамента. Победители регионального конкурса продолжат участие в </w:t>
            </w:r>
            <w:r w:rsidRPr="00EA63DB">
              <w:rPr>
                <w:lang w:val="en-US"/>
              </w:rPr>
              <w:t>III</w:t>
            </w:r>
            <w:r w:rsidRPr="00EA63DB">
              <w:t xml:space="preserve"> Всероссийском конкурсе «Открытые данные Российской Федерации».</w:t>
            </w:r>
          </w:p>
        </w:tc>
        <w:tc>
          <w:tcPr>
            <w:tcW w:w="232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EA63DB" w:rsidRPr="00EA63DB" w:rsidTr="00F30A00">
        <w:tc>
          <w:tcPr>
            <w:tcW w:w="540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lastRenderedPageBreak/>
              <w:t>9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Абзац 3 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 xml:space="preserve">подпункта е) 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EA63DB"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626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>
              <w:rPr>
                <w:rFonts w:ascii="Royal Times New Roman" w:hAnsi="Royal Times New Roman"/>
              </w:rPr>
              <w:t>На 3</w:t>
            </w:r>
            <w:bookmarkStart w:id="0" w:name="_GoBack"/>
            <w:bookmarkEnd w:id="0"/>
            <w:r w:rsidRPr="00EA63DB">
              <w:rPr>
                <w:rFonts w:ascii="Royal Times New Roman" w:hAnsi="Royal Times New Roman"/>
              </w:rPr>
              <w:t>1.12.2017 на базе МФЦ предоставляется 560 услуг (из них 456 услуг (81,4%) по принципу «одного окна»), из которых: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- 79 государственных услуг федеральных органов исполнительной власти и государственных внебюджетных фондов (из них 79 услуги (100%) по принципу «одного окна»);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- 173 государственные услуг исполнительных органов государственной власти Томской области (из них 78 услуг (45%) по принципу «одного окна»);</w:t>
            </w:r>
          </w:p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  <w:r w:rsidRPr="00EA63DB">
              <w:rPr>
                <w:rFonts w:ascii="Royal Times New Roman" w:hAnsi="Royal Times New Roman"/>
              </w:rPr>
              <w:t>- 308 муниципальных услуг (из них 299 услуги (97,1%) по принципу «одного окна»).</w:t>
            </w:r>
          </w:p>
        </w:tc>
        <w:tc>
          <w:tcPr>
            <w:tcW w:w="2322" w:type="dxa"/>
          </w:tcPr>
          <w:p w:rsidR="00EA63DB" w:rsidRPr="00EA63DB" w:rsidRDefault="00EA63DB" w:rsidP="00EA63DB">
            <w:pPr>
              <w:jc w:val="both"/>
              <w:rPr>
                <w:rFonts w:ascii="Royal Times New Roman" w:hAnsi="Royal Times New Roman"/>
              </w:rPr>
            </w:pPr>
          </w:p>
        </w:tc>
      </w:tr>
    </w:tbl>
    <w:p w:rsidR="00C967DB" w:rsidRDefault="00C967DB"/>
    <w:sectPr w:rsidR="00C967DB" w:rsidSect="00925284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390" w:rsidRDefault="00A60390" w:rsidP="00E32C48">
      <w:r>
        <w:separator/>
      </w:r>
    </w:p>
  </w:endnote>
  <w:endnote w:type="continuationSeparator" w:id="0">
    <w:p w:rsidR="00A60390" w:rsidRDefault="00A60390" w:rsidP="00E32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yal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390" w:rsidRDefault="00A60390" w:rsidP="00E32C48">
      <w:r>
        <w:separator/>
      </w:r>
    </w:p>
  </w:footnote>
  <w:footnote w:type="continuationSeparator" w:id="0">
    <w:p w:rsidR="00A60390" w:rsidRDefault="00A60390" w:rsidP="00E32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A5"/>
    <w:rsid w:val="000938F2"/>
    <w:rsid w:val="0012266F"/>
    <w:rsid w:val="0036615F"/>
    <w:rsid w:val="004448C6"/>
    <w:rsid w:val="004B5ABB"/>
    <w:rsid w:val="006C24B1"/>
    <w:rsid w:val="007B6F48"/>
    <w:rsid w:val="00925284"/>
    <w:rsid w:val="009C7CD3"/>
    <w:rsid w:val="00A13EBE"/>
    <w:rsid w:val="00A60390"/>
    <w:rsid w:val="00AC2DA5"/>
    <w:rsid w:val="00B43291"/>
    <w:rsid w:val="00BE07C9"/>
    <w:rsid w:val="00C85EAB"/>
    <w:rsid w:val="00C967DB"/>
    <w:rsid w:val="00D65939"/>
    <w:rsid w:val="00E32C48"/>
    <w:rsid w:val="00EA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"/>
    <w:basedOn w:val="a"/>
    <w:rsid w:val="009C7C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BE07C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 Знак"/>
    <w:basedOn w:val="a"/>
    <w:rsid w:val="00EA63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"/>
    <w:basedOn w:val="a"/>
    <w:rsid w:val="009C7C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BE07C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 Знак"/>
    <w:basedOn w:val="a"/>
    <w:rsid w:val="00EA63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omsk.gov.ru/opendat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Полосина</dc:creator>
  <cp:keywords/>
  <dc:description/>
  <cp:lastModifiedBy>Анжелика Владимировна Полосина</cp:lastModifiedBy>
  <cp:revision>7</cp:revision>
  <dcterms:created xsi:type="dcterms:W3CDTF">2016-04-05T09:38:00Z</dcterms:created>
  <dcterms:modified xsi:type="dcterms:W3CDTF">2018-01-19T03:48:00Z</dcterms:modified>
</cp:coreProperties>
</file>