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84" w:rsidRPr="003F4F84" w:rsidRDefault="003F4F84" w:rsidP="003F4F84">
      <w:pPr>
        <w:ind w:firstLine="720"/>
        <w:jc w:val="center"/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</w:pPr>
      <w:r w:rsidRPr="003F4F84"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  <w:t xml:space="preserve">О достигнутых результатах </w:t>
      </w:r>
      <w:r w:rsidRPr="003F4F84"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  <w:t>в 2022</w:t>
      </w:r>
      <w:r w:rsidRPr="003F4F84"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  <w:t xml:space="preserve"> году исполнения Указа Президента Российск</w:t>
      </w:r>
      <w:r w:rsidRPr="003F4F84"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  <w:t>ой Федерации от 21.07.2020 № 474</w:t>
      </w:r>
      <w:r w:rsidRPr="003F4F84">
        <w:rPr>
          <w:rFonts w:ascii="PT Astra Serif" w:eastAsia="PT Astra Serif" w:hAnsi="PT Astra Serif" w:cs="PT Astra Serif"/>
          <w:b/>
          <w:color w:val="000000"/>
          <w:sz w:val="28"/>
          <w:szCs w:val="28"/>
          <w:highlight w:val="white"/>
        </w:rPr>
        <w:t xml:space="preserve"> «О национальных целях развития Российской Федерации на период до 2030 года» на территории Томской области.</w:t>
      </w:r>
    </w:p>
    <w:p w:rsidR="003F4F84" w:rsidRDefault="003F4F84" w:rsidP="003F4F84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</w:p>
    <w:p w:rsidR="003F4F84" w:rsidRPr="00465278" w:rsidRDefault="003F4F84" w:rsidP="003F4F84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Указом Президента Российской Федерации от 21 июля 2020 г. № 474 «О национальных целях развития Российской Федерации на период до 2030 года» определена национальная цель – «Цифровая трансформация».</w:t>
      </w:r>
    </w:p>
    <w:p w:rsidR="003F4F84" w:rsidRPr="00465278" w:rsidRDefault="003F4F84" w:rsidP="003F4F84">
      <w:pP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Ключевым показателем национальной цели «Цифровая трансформация» является «увеличение доли массовых социально значимых услуг к 2030 году, доступных в электронном виде, до 95 %».</w:t>
      </w:r>
    </w:p>
    <w:p w:rsidR="003F4F84" w:rsidRPr="00465278" w:rsidRDefault="003F4F84" w:rsidP="003F4F84">
      <w:pPr>
        <w:pBdr>
          <w:top w:val="none" w:sz="4" w:space="0" w:color="000000"/>
          <w:left w:val="none" w:sz="4" w:space="0" w:color="000000"/>
          <w:bottom w:val="none" w:sz="4" w:space="1" w:color="000000"/>
          <w:right w:val="none" w:sz="4" w:space="2" w:color="000000"/>
          <w:between w:val="none" w:sz="4" w:space="0" w:color="000000"/>
        </w:pBd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  <w:proofErr w:type="gramStart"/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Во исполнение Указа № 474 и перечня поручений Президента Российской Федерации от 10.10.2020 № Пр-1648 Департаментом цифровой трансформации Администрации Томской области с 2020 года проводит мероприятия по переводу в электронный формат массовых социально значимых государственных и муниципальных услуг (далее - МСЗУ), перечень которых утвержден протоколом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</w:t>
      </w:r>
      <w:proofErr w:type="gramEnd"/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 от 07.07.2022 № 25.</w:t>
      </w:r>
    </w:p>
    <w:p w:rsidR="003F4F84" w:rsidRPr="00465278" w:rsidRDefault="003F4F84" w:rsidP="003F4F84">
      <w:pPr>
        <w:pBdr>
          <w:top w:val="none" w:sz="4" w:space="0" w:color="000000"/>
          <w:left w:val="none" w:sz="4" w:space="0" w:color="000000"/>
          <w:bottom w:val="none" w:sz="4" w:space="1" w:color="000000"/>
          <w:right w:val="none" w:sz="4" w:space="2" w:color="000000"/>
          <w:between w:val="none" w:sz="4" w:space="0" w:color="000000"/>
        </w:pBdr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Перечень МСЗУ Томской области утвержден протоколом Комиссии </w:t>
      </w:r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br/>
        <w:t>по цифровому развитию, повышению эффективности деятельности органов государственного управления с использованием информационных технологий для улучшения качества и доступности предоставления государственных и муниципальных услуг гражданам и бизнесу Совета по цифровому развитию при Губернаторе Томской области от 01.02.2023 № 7.</w:t>
      </w:r>
    </w:p>
    <w:p w:rsidR="003F4F84" w:rsidRPr="00465278" w:rsidRDefault="003F4F84" w:rsidP="003F4F84">
      <w:pPr>
        <w:pStyle w:val="docdata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</w:pPr>
      <w:proofErr w:type="gramStart"/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На конец</w:t>
      </w:r>
      <w:proofErr w:type="gramEnd"/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 2022 года 89 МСЗУ из 89 услуг, определенных Правительством РФ доступны </w:t>
      </w:r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для граждан на портале </w:t>
      </w:r>
      <w:proofErr w:type="spellStart"/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Госуслуг</w:t>
      </w:r>
      <w:proofErr w:type="spellEnd"/>
      <w:r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>, что составляет 100% при целевом значении 95</w:t>
      </w:r>
      <w:r w:rsidRPr="00465278">
        <w:rPr>
          <w:rFonts w:ascii="PT Astra Serif" w:eastAsia="PT Astra Serif" w:hAnsi="PT Astra Serif" w:cs="PT Astra Serif"/>
          <w:color w:val="000000"/>
          <w:sz w:val="28"/>
          <w:szCs w:val="28"/>
          <w:highlight w:val="white"/>
        </w:rPr>
        <w:t xml:space="preserve">% к 2030 году. За 2022 год поступило 127000 обращений для получения таких услуг. </w:t>
      </w:r>
      <w:bookmarkStart w:id="0" w:name="_GoBack"/>
      <w:bookmarkEnd w:id="0"/>
    </w:p>
    <w:p w:rsidR="003955D7" w:rsidRDefault="003955D7"/>
    <w:sectPr w:rsidR="00395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6D"/>
    <w:rsid w:val="003955D7"/>
    <w:rsid w:val="003F4F84"/>
    <w:rsid w:val="005C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05,bqiaagaaeyqcaaagiaiaaamscaaabsaiaaaaaaaaaaaaaaaaaaaaaaaaaaaaaaaaaaaaaaaaaaaaaaaaaaaaaaaaaaaaaaaaaaaaaaaaaaaaaaaaaaaaaaaaaaaaaaaaaaaaaaaaaaaaaaaaaaaaaaaaaaaaaaaaaaaaaaaaaaaaaaaaaaaaaaaaaaaaaaaaaaaaaaaaaaaaaaaaaaaaaaaaaaaaaaaaaaaaaaaa"/>
    <w:basedOn w:val="a"/>
    <w:rsid w:val="003F4F84"/>
    <w:pPr>
      <w:spacing w:before="100" w:beforeAutospacing="1" w:after="100" w:afterAutospacing="1"/>
    </w:pPr>
    <w:rPr>
      <w:rFonts w:eastAsia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05,bqiaagaaeyqcaaagiaiaaamscaaabsaiaaaaaaaaaaaaaaaaaaaaaaaaaaaaaaaaaaaaaaaaaaaaaaaaaaaaaaaaaaaaaaaaaaaaaaaaaaaaaaaaaaaaaaaaaaaaaaaaaaaaaaaaaaaaaaaaaaaaaaaaaaaaaaaaaaaaaaaaaaaaaaaaaaaaaaaaaaaaaaaaaaaaaaaaaaaaaaaaaaaaaaaaaaaaaaaaaaaaaaaa"/>
    <w:basedOn w:val="a"/>
    <w:rsid w:val="003F4F84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2</cp:revision>
  <dcterms:created xsi:type="dcterms:W3CDTF">2023-03-24T08:14:00Z</dcterms:created>
  <dcterms:modified xsi:type="dcterms:W3CDTF">2023-03-24T08:18:00Z</dcterms:modified>
</cp:coreProperties>
</file>