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Bdr>
          <w:top w:val="none"/>
          <w:left w:val="none"/>
          <w:bottom w:val="none"/>
          <w:right w:val="none"/>
          <w:between w:val="none"/>
        </w:pBdr>
        <w:jc w:val="center"/>
        <w:rPr>
          <w:color w:val="000000"/>
        </w:rPr>
      </w:pPr>
      <w:r>
        <w:rPr>
          <w:b/>
          <w:bCs/>
          <w:color w:val="000000"/>
        </w:rPr>
        <w:t xml:space="preserve">Пресс-релиз о старте соревнований</w:t>
      </w:r>
    </w:p>
    <w:p>
      <w:pPr>
        <w:rPr>
          <w:b/>
          <w:bCs/>
          <w:color w:val="000000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spacing w:after="160" w:line="275" w:lineRule="auto"/>
        <w:jc w:val="center"/>
        <w:rPr>
          <w:color w:val="000000"/>
        </w:rPr>
      </w:pPr>
      <w:r>
        <w:rPr>
          <w:b/>
          <w:bCs/>
          <w:color w:val="000000"/>
        </w:rPr>
        <w:t xml:space="preserve">Стартует новый сезон соревнований для молодёжи от международного сообщества разработчиков и пользователей инноваций «IT⁠-⁠Планета»</w:t>
      </w:r>
    </w:p>
    <w:p>
      <w:pPr>
        <w:pBdr>
          <w:top w:val="none"/>
          <w:left w:val="none"/>
          <w:bottom w:val="none"/>
          <w:right w:val="none"/>
          <w:between w:val="none"/>
        </w:pBdr>
        <w:spacing w:after="160" w:line="275" w:lineRule="auto"/>
        <w:rPr>
          <w:color w:val="000000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spacing w:before="120" w:after="120" w:line="276" w:lineRule="auto"/>
        <w:rPr>
          <w:color w:val="000000"/>
        </w:rPr>
      </w:pPr>
      <w:r>
        <w:rPr>
          <w:color w:val="000000"/>
        </w:rPr>
        <w:t xml:space="preserve">АНО Центр развития инновационных технологий «ИТ-Планета» при поддержке ведущих технологических и ИТ-компаний и организаций высшего об</w:t>
      </w:r>
      <w:bookmarkStart w:id="0" w:name="_GoBack"/>
      <w:bookmarkEnd w:id="0"/>
      <w:r>
        <w:rPr>
          <w:color w:val="000000"/>
        </w:rPr>
        <w:t xml:space="preserve">разования объявляет о старте регистрации на серию международных молодежных мероприятий 2026 года. Проекты направлены на выявление и поддержку талантов в сфере информационных технологий, инженерии и креативных индустрий.</w:t>
      </w:r>
    </w:p>
    <w:p>
      <w:pPr>
        <w:pBdr>
          <w:top w:val="none"/>
          <w:left w:val="none"/>
          <w:bottom w:val="none"/>
          <w:right w:val="none"/>
          <w:between w:val="none"/>
        </w:pBdr>
        <w:spacing w:before="120" w:after="120" w:line="276" w:lineRule="auto"/>
        <w:rPr>
          <w:color w:val="000000"/>
        </w:rPr>
      </w:pPr>
      <w:r>
        <w:rPr>
          <w:color w:val="000000"/>
        </w:rPr>
        <w:t xml:space="preserve">Участники соревнований получат возможность решить реальные задачи от работодателей, представить свои проекты экспертам, развить профессиональные навыки и побороться за ценные призы, карьерные предложения и бесплатное обучение.</w:t>
      </w:r>
    </w:p>
    <w:p>
      <w:pPr>
        <w:pBdr>
          <w:top w:val="none"/>
          <w:left w:val="none"/>
          <w:bottom w:val="none"/>
          <w:right w:val="none"/>
          <w:between w:val="none"/>
        </w:pBdr>
        <w:spacing w:before="120" w:after="120" w:line="276" w:lineRule="auto"/>
        <w:rPr>
          <w:color w:val="000000"/>
        </w:rPr>
      </w:pPr>
      <w:r>
        <w:rPr>
          <w:color w:val="000000"/>
        </w:rPr>
        <w:t xml:space="preserve">Ключевые мероприятия сезона:</w:t>
      </w:r>
    </w:p>
    <w:p>
      <w:pPr>
        <w:numPr>
          <w:numId w:val="1"/>
          <w:ilvl w:val="1"/>
        </w:numPr>
        <w:pBdr>
          <w:top w:val="none"/>
          <w:left w:val="none"/>
          <w:bottom w:val="none"/>
          <w:right w:val="none"/>
          <w:between w:val="none"/>
        </w:pBdr>
        <w:spacing w:before="120" w:after="120" w:line="276" w:lineRule="auto"/>
        <w:ind w:left="567" w:hanging="284"/>
      </w:pPr>
      <w:hyperlink r:id="rId7">
        <w:r>
          <w:rPr>
            <w:b/>
            <w:bCs/>
            <w:color w:val="000000"/>
          </w:rPr>
          <w:t xml:space="preserve">Международная олимпиада «IT⁠-⁠Планета 2026» </w:t>
        </w:r>
      </w:hyperlink>
      <w:hyperlink r:id="rId8">
        <w:r>
          <w:rPr>
            <w:color w:val="0000ff"/>
          </w:rPr>
          <w:t xml:space="preserve">(</w:t>
        </w:r>
      </w:hyperlink>
      <w:hyperlink r:id="rId9">
        <w:r>
          <w:rPr>
            <w:color w:val="1155cc"/>
          </w:rPr>
          <w:t xml:space="preserve">it-planet.org</w:t>
        </w:r>
      </w:hyperlink>
      <w:r>
        <w:rPr>
          <w:color w:val="000000"/>
        </w:rPr>
        <w:t xml:space="preserve">) – XVII практико-ориентированное соревнование, направленное на выявление и поддержку талантливой молодёжи в направлении информационных и инновационных технологий. Программа олимпиады включает в себя конкурсы по программированию, базам данных, администрированию операционных систем, робототехнике, искусственному интеллекту, беспилотным авиационным системам, информационной безопасности и другим актуальным направлениям. Например, участники смогут проверить свои навыки работы в экосистеме </w:t>
      </w:r>
      <w:r>
        <w:rPr>
          <w:color w:val="000000"/>
        </w:rPr>
        <w:t xml:space="preserve">инфраструктурного</w:t>
      </w:r>
      <w:r>
        <w:rPr>
          <w:color w:val="000000"/>
        </w:rPr>
        <w:t xml:space="preserve"> ПО «Группы Астра». Участники конкурса Фирмы «1С» пройдут обучение и будут создавать облачные приложения на технологии «1С</w:t>
      </w:r>
      <w:r>
        <w:rPr>
          <w:color w:val="000000"/>
        </w:rPr>
        <w:t xml:space="preserve">:Э</w:t>
      </w:r>
      <w:r>
        <w:rPr>
          <w:color w:val="000000"/>
        </w:rPr>
        <w:t xml:space="preserve">лемент». «</w:t>
      </w:r>
      <w:r>
        <w:rPr>
          <w:color w:val="000000"/>
        </w:rPr>
        <w:t xml:space="preserve">РЕД</w:t>
      </w:r>
      <w:r>
        <w:rPr>
          <w:color w:val="000000"/>
        </w:rPr>
        <w:t xml:space="preserve"> СОФТ» предоставит интересные задания по работе с операционной системой «РЕД ОС». Любителям баз данных предстоит проверить свой уровень знания языка SQL в конкурсе от ведущего российского разработчика СУБД </w:t>
      </w:r>
      <w:r>
        <w:rPr>
          <w:color w:val="000000"/>
        </w:rPr>
        <w:t xml:space="preserve">Postgres</w:t>
      </w:r>
      <w:r>
        <w:rPr>
          <w:color w:val="000000"/>
        </w:rPr>
        <w:t xml:space="preserve"> </w:t>
      </w:r>
      <w:r>
        <w:rPr>
          <w:color w:val="000000"/>
        </w:rPr>
        <w:t xml:space="preserve">Professional</w:t>
      </w:r>
      <w:r>
        <w:rPr>
          <w:color w:val="000000"/>
        </w:rPr>
        <w:t xml:space="preserve">. Конкурс по программированию, проводимый при поддержке АНО «Развитие человеческого капитала», позволит соревнующимся не только продемонстрировать знания и навыки в </w:t>
      </w:r>
      <w:r>
        <w:rPr>
          <w:color w:val="000000"/>
        </w:rPr>
        <w:t xml:space="preserve">ИТ</w:t>
      </w:r>
      <w:r>
        <w:rPr>
          <w:color w:val="000000"/>
        </w:rPr>
        <w:t xml:space="preserve">, но и получить комплексную оценку своих компетенций. Также участники смогут спроектировать систему обеспечения информационной безопасности организации в конкурсе от «</w:t>
      </w:r>
      <w:r>
        <w:rPr>
          <w:color w:val="000000"/>
        </w:rPr>
        <w:t xml:space="preserve">Инфовотч</w:t>
      </w:r>
      <w:r>
        <w:rPr>
          <w:color w:val="000000"/>
        </w:rPr>
        <w:t xml:space="preserve">» и САФУ им. Ломоносова и разработать мобильные приложения в конкурсе от ИТ-компании </w:t>
      </w:r>
      <w:r>
        <w:rPr>
          <w:color w:val="000000"/>
        </w:rPr>
        <w:t xml:space="preserve">Morizo</w:t>
      </w:r>
      <w:r>
        <w:rPr>
          <w:color w:val="000000"/>
        </w:rPr>
        <w:t xml:space="preserve">. </w:t>
      </w:r>
    </w:p>
    <w:p>
      <w:pPr>
        <w:numPr>
          <w:numId w:val="1"/>
          <w:ilvl w:val="1"/>
        </w:numPr>
        <w:pBdr>
          <w:top w:val="none"/>
          <w:left w:val="none"/>
          <w:bottom w:val="none"/>
          <w:right w:val="none"/>
          <w:between w:val="none"/>
        </w:pBdr>
        <w:spacing w:before="120" w:after="120" w:line="276" w:lineRule="auto"/>
        <w:ind w:left="567" w:hanging="284"/>
      </w:pPr>
      <w:hyperlink r:id="rId10">
        <w:r>
          <w:rPr>
            <w:b/>
            <w:bCs/>
            <w:color w:val="000000"/>
          </w:rPr>
          <w:t xml:space="preserve">Молодежный чемпионат «Кубок пользователей 2026»</w:t>
        </w:r>
      </w:hyperlink>
      <w:hyperlink r:id="rId11">
        <w:r>
          <w:rPr>
            <w:color w:val="000000"/>
          </w:rPr>
          <w:t xml:space="preserve"> (</w:t>
        </w:r>
      </w:hyperlink>
      <w:hyperlink r:id="rId12">
        <w:r>
          <w:rPr>
            <w:color w:val="1155cc"/>
          </w:rPr>
          <w:t xml:space="preserve">usercup.ru</w:t>
        </w:r>
      </w:hyperlink>
      <w:r>
        <w:rPr>
          <w:color w:val="000000"/>
        </w:rPr>
        <w:t xml:space="preserve">) – </w:t>
      </w:r>
      <w:r>
        <w:rPr>
          <w:color w:val="000000"/>
        </w:rPr>
        <w:t xml:space="preserve">c</w:t>
      </w:r>
      <w:r>
        <w:rPr>
          <w:color w:val="000000"/>
        </w:rPr>
        <w:t xml:space="preserve">оревнование</w:t>
      </w:r>
      <w:r>
        <w:rPr>
          <w:color w:val="000000"/>
        </w:rPr>
        <w:t xml:space="preserve"> и обучение, направленные на повышение уровня владения российскими ИТ-решениями. К участию в чемпионате приглашаются не только студенты и молодые специалисты, но и школьники от 14 лет. Участники соревнования </w:t>
      </w:r>
      <w:r>
        <w:rPr>
          <w:color w:val="000000"/>
        </w:rPr>
        <w:t xml:space="preserve">c</w:t>
      </w:r>
      <w:r>
        <w:rPr>
          <w:color w:val="000000"/>
        </w:rPr>
        <w:t xml:space="preserve">могут</w:t>
      </w:r>
      <w:r>
        <w:rPr>
          <w:color w:val="000000"/>
        </w:rPr>
        <w:t xml:space="preserve"> повысить свою цифровую грамотность и получить навыки работы с такими отечественными ИТ-решениями, как аналитическая </w:t>
      </w:r>
      <w:r>
        <w:rPr>
          <w:color w:val="000000"/>
        </w:rPr>
        <w:t xml:space="preserve">low-code</w:t>
      </w:r>
      <w:r>
        <w:rPr>
          <w:color w:val="000000"/>
        </w:rPr>
        <w:t xml:space="preserve"> платформа </w:t>
      </w:r>
      <w:r>
        <w:rPr>
          <w:color w:val="000000"/>
        </w:rPr>
        <w:t xml:space="preserve">Loginom</w:t>
      </w:r>
      <w:r>
        <w:rPr>
          <w:color w:val="000000"/>
        </w:rPr>
        <w:t xml:space="preserve">, графический редактор </w:t>
      </w:r>
      <w:r>
        <w:rPr>
          <w:color w:val="000000"/>
        </w:rPr>
        <w:t xml:space="preserve">AliveColors</w:t>
      </w:r>
      <w:r>
        <w:rPr>
          <w:color w:val="000000"/>
        </w:rPr>
        <w:t xml:space="preserve">, ПО для работы с 3D-моделями в виртуальной реальности VR </w:t>
      </w:r>
      <w:r>
        <w:rPr>
          <w:color w:val="000000"/>
        </w:rPr>
        <w:t xml:space="preserve">Concept</w:t>
      </w:r>
      <w:r>
        <w:t xml:space="preserve"> и</w:t>
      </w:r>
      <w:r>
        <w:rPr>
          <w:color w:val="000000"/>
        </w:rPr>
        <w:t xml:space="preserve"> онлайн-доска </w:t>
      </w:r>
      <w:r>
        <w:rPr>
          <w:color w:val="000000"/>
        </w:rPr>
        <w:t xml:space="preserve">Эсборд</w:t>
      </w:r>
      <w:r>
        <w:rPr>
          <w:color w:val="000000"/>
        </w:rPr>
        <w:t xml:space="preserve">, а также с российскими </w:t>
      </w:r>
      <w:r>
        <w:rPr>
          <w:color w:val="000000"/>
        </w:rPr>
        <w:t xml:space="preserve">нейросетями</w:t>
      </w:r>
      <w:r>
        <w:rPr>
          <w:color w:val="000000"/>
        </w:rPr>
        <w:t xml:space="preserve">. Проект реализуется при поддержке Фонда президентских грантов. </w:t>
      </w:r>
    </w:p>
    <w:p>
      <w:pPr>
        <w:numPr>
          <w:numId w:val="1"/>
          <w:ilvl w:val="0"/>
        </w:numPr>
        <w:pBdr>
          <w:top w:val="none"/>
          <w:left w:val="none"/>
          <w:bottom w:val="none"/>
          <w:right w:val="none"/>
          <w:between w:val="none"/>
        </w:pBdr>
        <w:spacing w:before="120" w:after="120" w:line="276" w:lineRule="auto"/>
        <w:ind w:left="567" w:hanging="284"/>
      </w:pPr>
      <w:hyperlink r:id="rId13">
        <w:r>
          <w:rPr>
            <w:b/>
            <w:bCs/>
            <w:color w:val="000000"/>
          </w:rPr>
          <w:t xml:space="preserve">Неограниченные возможности 2026 </w:t>
        </w:r>
      </w:hyperlink>
      <w:hyperlink r:id="rId14">
        <w:r>
          <w:rPr>
            <w:color w:val="000000"/>
          </w:rPr>
          <w:t xml:space="preserve">(</w:t>
        </w:r>
      </w:hyperlink>
      <w:hyperlink r:id="rId15">
        <w:r>
          <w:rPr>
            <w:color w:val="1155cc"/>
          </w:rPr>
          <w:t xml:space="preserve">upcontest.org</w:t>
        </w:r>
      </w:hyperlink>
      <w:r>
        <w:rPr>
          <w:color w:val="000000"/>
        </w:rPr>
        <w:t xml:space="preserve">) – программа по командной разработке инновационных проектов, улучшающих жизнь людей с инвалидностью и ОВЗ. Участники в составе инклюзивных команд смогут при поддержке экспертов разработать </w:t>
      </w:r>
      <w:r>
        <w:rPr>
          <w:color w:val="000000"/>
        </w:rPr>
        <w:t xml:space="preserve">новые либо предоставить ранее разработанные проекты, направленные на людей с нарушениями зрения, слуха, опорно-двигательного аппарата, а также позволяющие улучшить коммуникацию людей с инвалидностью. Программа проводится при поддержке Всероссийского общество инвалидов, </w:t>
      </w:r>
      <w:r>
        <w:rPr>
          <w:color w:val="000000"/>
        </w:rPr>
        <w:t xml:space="preserve">Всеро</w:t>
      </w:r>
      <w:r>
        <w:rPr>
          <w:color w:val="000000"/>
        </w:rPr>
        <w:t xml:space="preserve">c</w:t>
      </w:r>
      <w:r>
        <w:rPr>
          <w:color w:val="000000"/>
        </w:rPr>
        <w:t xml:space="preserve">сийского</w:t>
      </w:r>
      <w:r>
        <w:rPr>
          <w:color w:val="000000"/>
        </w:rPr>
        <w:t xml:space="preserve"> общество глухих и проекта «</w:t>
      </w:r>
      <w:r>
        <w:rPr>
          <w:color w:val="000000"/>
        </w:rPr>
        <w:t xml:space="preserve">Пронавыки</w:t>
      </w:r>
      <w:r>
        <w:rPr>
          <w:color w:val="000000"/>
        </w:rPr>
        <w:t xml:space="preserve">».</w:t>
      </w:r>
    </w:p>
    <w:p>
      <w:pPr>
        <w:numPr>
          <w:numId w:val="1"/>
          <w:ilvl w:val="0"/>
        </w:numPr>
        <w:pBdr>
          <w:top w:val="none"/>
          <w:left w:val="none"/>
          <w:bottom w:val="none"/>
          <w:right w:val="none"/>
          <w:between w:val="none"/>
        </w:pBdr>
        <w:spacing w:before="120" w:after="120" w:line="276" w:lineRule="auto"/>
        <w:ind w:left="567" w:hanging="284"/>
      </w:pPr>
      <w:hyperlink r:id="rId16">
        <w:r>
          <w:rPr>
            <w:b/>
            <w:bCs/>
            <w:color w:val="000000"/>
          </w:rPr>
          <w:t xml:space="preserve">Кубок </w:t>
        </w:r>
        <w:r>
          <w:rPr>
            <w:b/>
            <w:bCs/>
            <w:color w:val="000000"/>
          </w:rPr>
          <w:t xml:space="preserve">фиджитал</w:t>
        </w:r>
        <w:r>
          <w:rPr>
            <w:b/>
            <w:bCs/>
            <w:color w:val="000000"/>
          </w:rPr>
          <w:t xml:space="preserve"> </w:t>
        </w:r>
        <w:r>
          <w:rPr>
            <w:b/>
            <w:bCs/>
            <w:color w:val="000000"/>
          </w:rPr>
          <w:t xml:space="preserve">спорттех</w:t>
        </w:r>
        <w:r>
          <w:rPr>
            <w:b/>
            <w:bCs/>
            <w:color w:val="000000"/>
          </w:rPr>
          <w:t xml:space="preserve"> инноваций 2026</w:t>
        </w:r>
      </w:hyperlink>
      <w:hyperlink r:id="rId17">
        <w:r>
          <w:rPr>
            <w:color w:val="000000"/>
          </w:rPr>
          <w:t xml:space="preserve"> (</w:t>
        </w:r>
      </w:hyperlink>
      <w:hyperlink r:id="rId18">
        <w:r>
          <w:rPr>
            <w:color w:val="1155cc"/>
          </w:rPr>
          <w:t xml:space="preserve">sporttechcup.ru</w:t>
        </w:r>
      </w:hyperlink>
      <w:r>
        <w:rPr>
          <w:color w:val="000000"/>
        </w:rPr>
        <w:t xml:space="preserve">) – открытый молодёжный конкурс по созданию технологических инноваций в области физической культуры и спорта. Соревнование направлено на разработку и сбор идей и проектов по таким направлениям, как инновации в </w:t>
      </w:r>
      <w:r>
        <w:rPr>
          <w:color w:val="000000"/>
        </w:rPr>
        <w:t xml:space="preserve">фиджитал</w:t>
      </w:r>
      <w:r>
        <w:rPr>
          <w:color w:val="000000"/>
        </w:rPr>
        <w:t xml:space="preserve"> спорте и </w:t>
      </w:r>
      <w:r>
        <w:rPr>
          <w:color w:val="000000"/>
        </w:rPr>
        <w:t xml:space="preserve">киберспорте</w:t>
      </w:r>
      <w:r>
        <w:rPr>
          <w:color w:val="000000"/>
        </w:rPr>
        <w:t xml:space="preserve">, цифровые среды и VR/AR технологии в спорте, носимые устройства и умная одежда. </w:t>
      </w:r>
      <w:r>
        <w:rPr>
          <w:color w:val="000000"/>
        </w:rPr>
        <w:t xml:space="preserve">Соорганизатором</w:t>
      </w:r>
      <w:r>
        <w:rPr>
          <w:color w:val="000000"/>
        </w:rPr>
        <w:t xml:space="preserve"> мероприятия является Университет ИТМО.</w:t>
      </w:r>
    </w:p>
    <w:p>
      <w:pPr>
        <w:numPr>
          <w:numId w:val="1"/>
          <w:ilvl w:val="0"/>
        </w:numPr>
        <w:pBdr>
          <w:top w:val="none"/>
          <w:left w:val="none"/>
          <w:bottom w:val="none"/>
          <w:right w:val="none"/>
          <w:between w:val="none"/>
        </w:pBdr>
        <w:spacing w:before="120" w:after="120" w:line="276" w:lineRule="auto"/>
        <w:ind w:left="567" w:hanging="284"/>
      </w:pPr>
      <w:hyperlink r:id="rId19">
        <w:r>
          <w:rPr>
            <w:b/>
            <w:bCs/>
            <w:color w:val="000000"/>
          </w:rPr>
          <w:t xml:space="preserve">Олимпиада по цифровой трансформации «Терра-</w:t>
        </w:r>
        <w:r>
          <w:rPr>
            <w:b/>
            <w:bCs/>
            <w:color w:val="000000"/>
          </w:rPr>
          <w:t xml:space="preserve">Политех</w:t>
        </w:r>
        <w:r>
          <w:rPr>
            <w:b/>
            <w:bCs/>
            <w:color w:val="000000"/>
          </w:rPr>
          <w:t xml:space="preserve"> 2026»</w:t>
        </w:r>
      </w:hyperlink>
      <w:hyperlink r:id="rId20">
        <w:r>
          <w:rPr>
            <w:color w:val="000000"/>
          </w:rPr>
          <w:t xml:space="preserve"> (</w:t>
        </w:r>
      </w:hyperlink>
      <w:hyperlink r:id="rId21">
        <w:r>
          <w:rPr>
            <w:color w:val="1155cc"/>
          </w:rPr>
          <w:t xml:space="preserve">terra-politech.ru</w:t>
        </w:r>
      </w:hyperlink>
      <w:r>
        <w:rPr>
          <w:color w:val="000000"/>
        </w:rPr>
        <w:t xml:space="preserve">) – открытые соревнования в сфере цифровой трансформации социальных и технологических пространств. Конкурсная программа олимпиады включает в себя конкурсы по цифровой трансформации в промышленной технологической среде, социальных пространств культурно-исторических объектов, а также природных курортов. </w:t>
      </w:r>
      <w:r>
        <w:rPr>
          <w:color w:val="000000"/>
        </w:rPr>
        <w:t xml:space="preserve">Соорганизатором</w:t>
      </w:r>
      <w:r>
        <w:rPr>
          <w:color w:val="000000"/>
        </w:rPr>
        <w:t xml:space="preserve"> мероприятия является Южно-Российский государственный политехнический университет (НПИ) имени М.И. Платова.</w:t>
      </w:r>
    </w:p>
    <w:p>
      <w:pPr>
        <w:pBdr>
          <w:top w:val="none"/>
          <w:left w:val="none"/>
          <w:bottom w:val="none"/>
          <w:right w:val="none"/>
          <w:between w:val="none"/>
        </w:pBdr>
        <w:spacing w:before="120" w:after="120" w:line="276" w:lineRule="auto"/>
        <w:rPr>
          <w:color w:val="000000"/>
        </w:rPr>
      </w:pPr>
      <w:r>
        <w:t xml:space="preserve">Все </w:t>
      </w:r>
      <w:r>
        <w:rPr>
          <w:color w:val="000000"/>
        </w:rPr>
        <w:t xml:space="preserve">указанные мероприятия </w:t>
      </w:r>
      <w:r>
        <w:t xml:space="preserve">стартуют </w:t>
      </w:r>
      <w:r>
        <w:rPr>
          <w:b/>
          <w:bCs/>
          <w:color w:val="000000"/>
        </w:rPr>
        <w:t xml:space="preserve">15 января 2026 г.</w:t>
      </w:r>
    </w:p>
    <w:p>
      <w:pPr>
        <w:pBdr>
          <w:top w:val="none"/>
          <w:left w:val="none"/>
          <w:bottom w:val="none"/>
          <w:right w:val="none"/>
          <w:between w:val="none"/>
        </w:pBdr>
        <w:spacing w:before="120" w:after="120" w:line="276" w:lineRule="auto"/>
        <w:rPr>
          <w:color w:val="000000"/>
        </w:rPr>
      </w:pPr>
      <w:r>
        <w:rPr>
          <w:color w:val="000000"/>
        </w:rPr>
        <w:t xml:space="preserve">«В прошлые сезоны мы проводили олимпиаду только для разработчиков и инженеров. В этом году мы также запускаем молодежный чемпионат «Кубок пользователей 2026», который является спутником олимпиады «IT-Планета» и входит в ее программу. Проведение данного мероприятия позволит привлечь к участию не только создателей инноваций, но и тех, кто использует технологии в своей повседневной жизни, учёбе и работе, в том </w:t>
      </w:r>
      <w:r>
        <w:rPr>
          <w:color w:val="000000"/>
        </w:rPr>
        <w:t xml:space="preserve">числе</w:t>
      </w:r>
      <w:r>
        <w:rPr>
          <w:color w:val="000000"/>
        </w:rPr>
        <w:t xml:space="preserve"> не имея технического образования», — отметил председатель правления автономной некоммерческой организации «Центр развития инновационных технологий </w:t>
      </w:r>
      <w:r>
        <w:t xml:space="preserve">“</w:t>
      </w:r>
      <w:r>
        <w:rPr>
          <w:color w:val="000000"/>
        </w:rPr>
        <w:t xml:space="preserve">ИТ-Планета</w:t>
      </w:r>
      <w:r>
        <w:t xml:space="preserve">”</w:t>
      </w:r>
      <w:r>
        <w:rPr>
          <w:color w:val="000000"/>
        </w:rPr>
        <w:t xml:space="preserve">» Сергей Шалашный.</w:t>
      </w:r>
    </w:p>
    <w:p>
      <w:pPr>
        <w:pBdr>
          <w:top w:val="none"/>
          <w:left w:val="none"/>
          <w:bottom w:val="none"/>
          <w:right w:val="none"/>
          <w:between w:val="none"/>
        </w:pBdr>
        <w:spacing w:before="120" w:after="120" w:line="276" w:lineRule="auto"/>
        <w:rPr>
          <w:color w:val="000000"/>
        </w:rPr>
      </w:pPr>
      <w:r>
        <w:rPr>
          <w:color w:val="000000"/>
        </w:rPr>
        <w:t xml:space="preserve">Все мероприятия пройдут на международной платформе инновационных соревнований BRAIM (</w:t>
      </w:r>
      <w:hyperlink r:id="rId22">
        <w:r>
          <w:rPr>
            <w:color w:val="0000ff"/>
            <w:u w:val="single"/>
          </w:rPr>
          <w:t xml:space="preserve">braim.org</w:t>
        </w:r>
      </w:hyperlink>
      <w:r>
        <w:rPr>
          <w:color w:val="000000"/>
        </w:rPr>
        <w:t xml:space="preserve">). Ожидается, что в них примут участие свыше 30 000 человек из разных стран. </w:t>
      </w:r>
    </w:p>
    <w:p>
      <w:pPr>
        <w:pBdr>
          <w:top w:val="none"/>
          <w:left w:val="none"/>
          <w:bottom w:val="none"/>
          <w:right w:val="none"/>
          <w:between w:val="none"/>
        </w:pBdr>
        <w:spacing w:before="120" w:after="120" w:line="276" w:lineRule="auto"/>
        <w:rPr>
          <w:color w:val="000000"/>
        </w:rPr>
      </w:pPr>
      <w:r>
        <w:rPr>
          <w:color w:val="000000"/>
        </w:rPr>
        <w:t xml:space="preserve">Организатором мероприятий выступает АНО Центр развития инновационных технологий «ИТ-Планета» при поддержке </w:t>
      </w:r>
      <w:r>
        <w:rPr>
          <w:color w:val="000000"/>
        </w:rPr>
        <w:t xml:space="preserve">Минцифры</w:t>
      </w:r>
      <w:r>
        <w:rPr>
          <w:color w:val="000000"/>
        </w:rPr>
        <w:t xml:space="preserve"> России, </w:t>
      </w:r>
      <w:r>
        <w:rPr>
          <w:color w:val="000000"/>
        </w:rPr>
        <w:t xml:space="preserve">Минобрнауки</w:t>
      </w:r>
      <w:r>
        <w:rPr>
          <w:color w:val="000000"/>
        </w:rPr>
        <w:t xml:space="preserve"> России, Ассоциации «РУССОФТ», АРПП «Отечественный софт» и платформы BRAIM.</w:t>
      </w:r>
    </w:p>
    <w:p>
      <w:pPr>
        <w:pBdr>
          <w:top w:val="none"/>
          <w:left w:val="none"/>
          <w:bottom w:val="none"/>
          <w:right w:val="none"/>
          <w:between w:val="none"/>
        </w:pBdr>
        <w:spacing w:before="120" w:after="120" w:line="276" w:lineRule="auto"/>
        <w:rPr>
          <w:color w:val="000000"/>
        </w:rPr>
      </w:pPr>
      <w:r>
        <w:rPr>
          <w:color w:val="000000"/>
        </w:rPr>
        <w:t xml:space="preserve">Партнёрами мероприятий являются ведущие технологические компании и организации: «Группа Астра», </w:t>
      </w:r>
      <w:r>
        <w:rPr>
          <w:color w:val="000000"/>
        </w:rPr>
        <w:t xml:space="preserve">Postgres</w:t>
      </w:r>
      <w:r>
        <w:rPr>
          <w:color w:val="000000"/>
        </w:rPr>
        <w:t xml:space="preserve"> </w:t>
      </w:r>
      <w:r>
        <w:rPr>
          <w:color w:val="000000"/>
        </w:rPr>
        <w:t xml:space="preserve">Professional</w:t>
      </w:r>
      <w:r>
        <w:rPr>
          <w:color w:val="000000"/>
        </w:rPr>
        <w:t xml:space="preserve">, </w:t>
      </w:r>
      <w:r>
        <w:rPr>
          <w:color w:val="000000"/>
        </w:rPr>
        <w:t xml:space="preserve">Morizo</w:t>
      </w:r>
      <w:r>
        <w:rPr>
          <w:color w:val="000000"/>
        </w:rPr>
        <w:t xml:space="preserve">, Фирма «1С», </w:t>
      </w:r>
      <w:r>
        <w:rPr>
          <w:color w:val="000000"/>
        </w:rPr>
        <w:t xml:space="preserve">РЕД</w:t>
      </w:r>
      <w:r>
        <w:rPr>
          <w:color w:val="000000"/>
        </w:rPr>
        <w:t xml:space="preserve"> СОФТ, </w:t>
      </w:r>
      <w:r>
        <w:rPr>
          <w:color w:val="000000"/>
        </w:rPr>
        <w:t xml:space="preserve">ИнфоВотч</w:t>
      </w:r>
      <w:r>
        <w:rPr>
          <w:color w:val="000000"/>
        </w:rPr>
        <w:t xml:space="preserve">, ЮРГПУ (НПИ) имени </w:t>
      </w:r>
      <w:r>
        <w:rPr>
          <w:color w:val="000000"/>
        </w:rPr>
        <w:t xml:space="preserve">М.И.Платова</w:t>
      </w:r>
      <w:r>
        <w:rPr>
          <w:color w:val="000000"/>
        </w:rPr>
        <w:t xml:space="preserve">, САФУ им. М.В. Ломоносова, Институт системного программирования им. В. П. Иванникова РАН, Всероссийское общество инвалидов, </w:t>
      </w:r>
      <w:r>
        <w:rPr>
          <w:color w:val="000000"/>
        </w:rPr>
        <w:t xml:space="preserve">Всероcсийское</w:t>
      </w:r>
      <w:r>
        <w:rPr>
          <w:color w:val="000000"/>
        </w:rPr>
        <w:t xml:space="preserve"> общество глухих и проект «</w:t>
      </w:r>
      <w:r>
        <w:rPr>
          <w:color w:val="000000"/>
        </w:rPr>
        <w:t xml:space="preserve">Пронавыки</w:t>
      </w:r>
      <w:r>
        <w:rPr>
          <w:color w:val="000000"/>
        </w:rPr>
        <w:t xml:space="preserve">».</w:t>
      </w:r>
    </w:p>
    <w:p>
      <w:pPr>
        <w:pBdr>
          <w:top w:val="none"/>
          <w:left w:val="none"/>
          <w:bottom w:val="none"/>
          <w:right w:val="none"/>
          <w:between w:val="none"/>
        </w:pBdr>
        <w:spacing w:before="120" w:after="120" w:line="276" w:lineRule="auto"/>
        <w:rPr>
          <w:color w:val="000000"/>
        </w:rPr>
      </w:pPr>
      <w:r>
        <w:rPr>
          <w:b/>
          <w:bCs/>
          <w:color w:val="000000"/>
        </w:rPr>
        <w:t xml:space="preserve">Регистрация уже открыта на сайте </w:t>
      </w:r>
      <w:hyperlink r:id="rId23">
        <w:r>
          <w:rPr>
            <w:b/>
            <w:bCs/>
            <w:color w:val="0000ff"/>
            <w:u w:val="single"/>
          </w:rPr>
          <w:t xml:space="preserve">it-planet.org</w:t>
        </w:r>
      </w:hyperlink>
      <w:r>
        <w:rPr>
          <w:b/>
          <w:bCs/>
          <w:color w:val="000000"/>
        </w:rPr>
        <w:t xml:space="preserve">.</w:t>
      </w:r>
    </w:p>
    <w:p/>
    <w:p/>
    <w:sectPr>
      <w:pgSz w:w="11906" w:h="16838"/>
      <w:pgMar w:top="709" w:right="850" w:bottom="1134" w:left="1134" w:header="708" w:footer="708" w:gutter="0"/>
      <w:pgNumType w:start="1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a" w:default="1">
    <w:name w:val="Normal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" w:eastAsia="ru-RU"/>
    </w:rPr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a2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hyperlink" Target="https://it-planet.org/" TargetMode="External"/><Relationship Id="rId8" Type="http://schemas.openxmlformats.org/officeDocument/2006/relationships/hyperlink" Target="https://it-planet.org/" TargetMode="External"/><Relationship Id="rId9" Type="http://schemas.openxmlformats.org/officeDocument/2006/relationships/hyperlink" Target="https://it-planet.org/" TargetMode="External"/><Relationship Id="rId10" Type="http://schemas.openxmlformats.org/officeDocument/2006/relationships/hyperlink" Target="https://usercup.ru/" TargetMode="External"/><Relationship Id="rId11" Type="http://schemas.openxmlformats.org/officeDocument/2006/relationships/hyperlink" Target="https://usercup.ru/" TargetMode="External"/><Relationship Id="rId12" Type="http://schemas.openxmlformats.org/officeDocument/2006/relationships/hyperlink" Target="https://usercup.ru/" TargetMode="External"/><Relationship Id="rId13" Type="http://schemas.openxmlformats.org/officeDocument/2006/relationships/hyperlink" Target="http://upcontest.org" TargetMode="External"/><Relationship Id="rId14" Type="http://schemas.openxmlformats.org/officeDocument/2006/relationships/hyperlink" Target="http://upcontest.org" TargetMode="External"/><Relationship Id="rId15" Type="http://schemas.openxmlformats.org/officeDocument/2006/relationships/hyperlink" Target="http://upcontest.org" TargetMode="External"/><Relationship Id="rId16" Type="http://schemas.openxmlformats.org/officeDocument/2006/relationships/hyperlink" Target="https://sporttechcup.ru/" TargetMode="External"/><Relationship Id="rId17" Type="http://schemas.openxmlformats.org/officeDocument/2006/relationships/hyperlink" Target="https://sporttechcup.ru/" TargetMode="External"/><Relationship Id="rId18" Type="http://schemas.openxmlformats.org/officeDocument/2006/relationships/hyperlink" Target="https://sporttechcup.ru/" TargetMode="External"/><Relationship Id="rId19" Type="http://schemas.openxmlformats.org/officeDocument/2006/relationships/hyperlink" Target="https://terra-politech.ru/" TargetMode="External"/><Relationship Id="rId20" Type="http://schemas.openxmlformats.org/officeDocument/2006/relationships/hyperlink" Target="https://terra-politech.ru/" TargetMode="External"/><Relationship Id="rId21" Type="http://schemas.openxmlformats.org/officeDocument/2006/relationships/hyperlink" Target="https://terra-politech.ru/" TargetMode="External"/><Relationship Id="rId22" Type="http://schemas.openxmlformats.org/officeDocument/2006/relationships/hyperlink" Target="https://braim.org/" TargetMode="External"/><Relationship Id="rId23" Type="http://schemas.openxmlformats.org/officeDocument/2006/relationships/hyperlink" Target="https://it-planet.org/" TargetMode="External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Arial"/>
        <a:cs typeface="Arial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Р7-Офис/2025.2.1.812</Application>
  <Characters>5483</Characters>
  <CharactersWithSpaces>6432</CharactersWithSpaces>
  <Company/>
  <DocSecurity>0</DocSecurity>
  <HyperlinksChanged>false</HyperlinksChanged>
  <Lines>45</Lines>
  <LinksUpToDate>false</LinksUpToDate>
  <Pages>2</Pages>
  <Paragraphs>12</Paragraphs>
  <ScaleCrop>false</ScaleCrop>
  <SharedDoc>false</SharedDoc>
  <Template>Normal</Template>
  <TotalTime>1</TotalTime>
  <Words>961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Alychka</dc:creator>
  <cp:keywords/>
  <dc:description/>
  <cp:lastModifiedBy>prozorovass@ato.gov70.ru</cp:lastModifiedBy>
  <cp:revision>2</cp:revision>
  <dcterms:created xsi:type="dcterms:W3CDTF">2026-01-15T06:22:00Z</dcterms:created>
  <dcterms:modified xsi:type="dcterms:W3CDTF">2026-01-15T06:23:00Z</dcterms:modified>
</cp:coreProperties>
</file>