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3A7" w:rsidRDefault="00E60754" w:rsidP="00E60754">
      <w:pPr>
        <w:ind w:left="-567" w:firstLine="709"/>
        <w:jc w:val="center"/>
        <w:rPr>
          <w:b/>
          <w:szCs w:val="28"/>
        </w:rPr>
      </w:pPr>
      <w:r w:rsidRPr="00E60754">
        <w:rPr>
          <w:b/>
          <w:szCs w:val="28"/>
        </w:rPr>
        <w:t>Инстру</w:t>
      </w:r>
      <w:r w:rsidR="00A152F3">
        <w:rPr>
          <w:b/>
          <w:szCs w:val="28"/>
        </w:rPr>
        <w:t>кция по подключению ведомств к Федеральной Государственной системе Досудебного О</w:t>
      </w:r>
      <w:r w:rsidRPr="00E60754">
        <w:rPr>
          <w:b/>
          <w:szCs w:val="28"/>
        </w:rPr>
        <w:t>бжалования</w:t>
      </w:r>
    </w:p>
    <w:p w:rsidR="00E60754" w:rsidRPr="00C95F8F" w:rsidRDefault="00E60754" w:rsidP="00C95F8F">
      <w:pPr>
        <w:spacing w:line="240" w:lineRule="auto"/>
        <w:ind w:left="-567" w:firstLine="709"/>
        <w:jc w:val="center"/>
        <w:rPr>
          <w:b/>
          <w:color w:val="000000" w:themeColor="text1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69278436"/>
        <w:docPartObj>
          <w:docPartGallery w:val="Table of Contents"/>
          <w:docPartUnique/>
        </w:docPartObj>
      </w:sdtPr>
      <w:sdtEndPr>
        <w:rPr>
          <w:bCs/>
          <w:sz w:val="28"/>
        </w:rPr>
      </w:sdtEndPr>
      <w:sdtContent>
        <w:p w:rsidR="002F4676" w:rsidRDefault="002F4676">
          <w:pPr>
            <w:pStyle w:val="a9"/>
            <w:rPr>
              <w:rFonts w:asciiTheme="minorHAnsi" w:hAnsiTheme="minorHAnsi" w:cstheme="minorHAnsi"/>
              <w:color w:val="auto"/>
            </w:rPr>
          </w:pPr>
          <w:r w:rsidRPr="002F4676">
            <w:rPr>
              <w:rFonts w:asciiTheme="minorHAnsi" w:hAnsiTheme="minorHAnsi" w:cstheme="minorHAnsi"/>
              <w:color w:val="auto"/>
            </w:rPr>
            <w:t>Оглавление</w:t>
          </w:r>
        </w:p>
        <w:p w:rsidR="00225FA1" w:rsidRPr="00F55C57" w:rsidRDefault="00225FA1" w:rsidP="00225FA1">
          <w:pPr>
            <w:rPr>
              <w:lang w:eastAsia="ru-RU"/>
            </w:rPr>
          </w:pPr>
        </w:p>
        <w:p w:rsidR="000A071F" w:rsidRPr="000A071F" w:rsidRDefault="002F4676">
          <w:pPr>
            <w:pStyle w:val="11"/>
            <w:rPr>
              <w:rFonts w:eastAsiaTheme="minorEastAsia"/>
              <w:noProof/>
              <w:sz w:val="22"/>
              <w:lang w:eastAsia="ru-RU"/>
            </w:rPr>
          </w:pPr>
          <w:r w:rsidRPr="0084506A">
            <w:rPr>
              <w:bCs/>
            </w:rPr>
            <w:fldChar w:fldCharType="begin"/>
          </w:r>
          <w:r w:rsidRPr="0084506A">
            <w:rPr>
              <w:bCs/>
            </w:rPr>
            <w:instrText xml:space="preserve"> TOC \o "1-3" \h \z \u </w:instrText>
          </w:r>
          <w:r w:rsidRPr="0084506A">
            <w:rPr>
              <w:bCs/>
            </w:rPr>
            <w:fldChar w:fldCharType="separate"/>
          </w:r>
          <w:hyperlink w:anchor="_Toc15635290" w:history="1">
            <w:r w:rsidR="000A071F" w:rsidRPr="000A071F">
              <w:rPr>
                <w:rStyle w:val="a8"/>
                <w:noProof/>
              </w:rPr>
              <w:t>1. Взаимодействие через ЛКДЛ</w:t>
            </w:r>
            <w:r w:rsidR="000A071F" w:rsidRPr="000A071F">
              <w:rPr>
                <w:noProof/>
                <w:webHidden/>
              </w:rPr>
              <w:tab/>
            </w:r>
            <w:r w:rsidR="000A071F" w:rsidRPr="000A071F">
              <w:rPr>
                <w:noProof/>
                <w:webHidden/>
              </w:rPr>
              <w:fldChar w:fldCharType="begin"/>
            </w:r>
            <w:r w:rsidR="000A071F" w:rsidRPr="000A071F">
              <w:rPr>
                <w:noProof/>
                <w:webHidden/>
              </w:rPr>
              <w:instrText xml:space="preserve"> PAGEREF _Toc15635290 \h </w:instrText>
            </w:r>
            <w:r w:rsidR="000A071F" w:rsidRPr="000A071F">
              <w:rPr>
                <w:noProof/>
                <w:webHidden/>
              </w:rPr>
            </w:r>
            <w:r w:rsidR="000A071F" w:rsidRPr="000A071F">
              <w:rPr>
                <w:noProof/>
                <w:webHidden/>
              </w:rPr>
              <w:fldChar w:fldCharType="separate"/>
            </w:r>
            <w:r w:rsidR="000A071F" w:rsidRPr="000A071F">
              <w:rPr>
                <w:noProof/>
                <w:webHidden/>
              </w:rPr>
              <w:t>2</w:t>
            </w:r>
            <w:r w:rsidR="000A071F" w:rsidRPr="000A071F">
              <w:rPr>
                <w:noProof/>
                <w:webHidden/>
              </w:rPr>
              <w:fldChar w:fldCharType="end"/>
            </w:r>
          </w:hyperlink>
        </w:p>
        <w:p w:rsidR="000A071F" w:rsidRPr="000A071F" w:rsidRDefault="0024299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5635291" w:history="1">
            <w:r w:rsidR="000A071F" w:rsidRPr="000A071F">
              <w:rPr>
                <w:rStyle w:val="a8"/>
                <w:noProof/>
              </w:rPr>
              <w:t>1.1</w:t>
            </w:r>
            <w:r w:rsidR="000A071F" w:rsidRPr="000A071F">
              <w:rPr>
                <w:rFonts w:eastAsiaTheme="minorEastAsia"/>
                <w:noProof/>
                <w:sz w:val="22"/>
                <w:lang w:eastAsia="ru-RU"/>
              </w:rPr>
              <w:tab/>
            </w:r>
            <w:r w:rsidR="000A071F" w:rsidRPr="000A071F">
              <w:rPr>
                <w:rStyle w:val="a8"/>
                <w:noProof/>
              </w:rPr>
              <w:t>Особенности взаимодействия через ЛКДЛ для МВД РФ и Росгвардии</w:t>
            </w:r>
            <w:r w:rsidR="000A071F" w:rsidRPr="000A071F">
              <w:rPr>
                <w:noProof/>
                <w:webHidden/>
              </w:rPr>
              <w:tab/>
            </w:r>
            <w:r w:rsidR="000A071F" w:rsidRPr="000A071F">
              <w:rPr>
                <w:noProof/>
                <w:webHidden/>
              </w:rPr>
              <w:fldChar w:fldCharType="begin"/>
            </w:r>
            <w:r w:rsidR="000A071F" w:rsidRPr="000A071F">
              <w:rPr>
                <w:noProof/>
                <w:webHidden/>
              </w:rPr>
              <w:instrText xml:space="preserve"> PAGEREF _Toc15635291 \h </w:instrText>
            </w:r>
            <w:r w:rsidR="000A071F" w:rsidRPr="000A071F">
              <w:rPr>
                <w:noProof/>
                <w:webHidden/>
              </w:rPr>
            </w:r>
            <w:r w:rsidR="000A071F" w:rsidRPr="000A071F">
              <w:rPr>
                <w:noProof/>
                <w:webHidden/>
              </w:rPr>
              <w:fldChar w:fldCharType="separate"/>
            </w:r>
            <w:r w:rsidR="000A071F" w:rsidRPr="000A071F">
              <w:rPr>
                <w:noProof/>
                <w:webHidden/>
              </w:rPr>
              <w:t>6</w:t>
            </w:r>
            <w:r w:rsidR="000A071F" w:rsidRPr="000A071F">
              <w:rPr>
                <w:noProof/>
                <w:webHidden/>
              </w:rPr>
              <w:fldChar w:fldCharType="end"/>
            </w:r>
          </w:hyperlink>
        </w:p>
        <w:p w:rsidR="000A071F" w:rsidRPr="000A071F" w:rsidRDefault="0024299D">
          <w:pPr>
            <w:pStyle w:val="11"/>
            <w:rPr>
              <w:rFonts w:eastAsiaTheme="minorEastAsia"/>
              <w:noProof/>
              <w:sz w:val="22"/>
              <w:lang w:eastAsia="ru-RU"/>
            </w:rPr>
          </w:pPr>
          <w:hyperlink w:anchor="_Toc15635292" w:history="1">
            <w:r w:rsidR="000A071F" w:rsidRPr="000A071F">
              <w:rPr>
                <w:rStyle w:val="a8"/>
                <w:noProof/>
              </w:rPr>
              <w:t>2. Взаимодействие через СМЭВ</w:t>
            </w:r>
            <w:r w:rsidR="000A071F" w:rsidRPr="000A071F">
              <w:rPr>
                <w:noProof/>
                <w:webHidden/>
              </w:rPr>
              <w:tab/>
            </w:r>
            <w:r w:rsidR="000A071F" w:rsidRPr="000A071F">
              <w:rPr>
                <w:noProof/>
                <w:webHidden/>
              </w:rPr>
              <w:fldChar w:fldCharType="begin"/>
            </w:r>
            <w:r w:rsidR="000A071F" w:rsidRPr="000A071F">
              <w:rPr>
                <w:noProof/>
                <w:webHidden/>
              </w:rPr>
              <w:instrText xml:space="preserve"> PAGEREF _Toc15635292 \h </w:instrText>
            </w:r>
            <w:r w:rsidR="000A071F" w:rsidRPr="000A071F">
              <w:rPr>
                <w:noProof/>
                <w:webHidden/>
              </w:rPr>
            </w:r>
            <w:r w:rsidR="000A071F" w:rsidRPr="000A071F">
              <w:rPr>
                <w:noProof/>
                <w:webHidden/>
              </w:rPr>
              <w:fldChar w:fldCharType="separate"/>
            </w:r>
            <w:r w:rsidR="000A071F" w:rsidRPr="000A071F">
              <w:rPr>
                <w:noProof/>
                <w:webHidden/>
              </w:rPr>
              <w:t>7</w:t>
            </w:r>
            <w:r w:rsidR="000A071F" w:rsidRPr="000A071F">
              <w:rPr>
                <w:noProof/>
                <w:webHidden/>
              </w:rPr>
              <w:fldChar w:fldCharType="end"/>
            </w:r>
          </w:hyperlink>
        </w:p>
        <w:p w:rsidR="000A071F" w:rsidRPr="000A071F" w:rsidRDefault="0024299D">
          <w:pPr>
            <w:pStyle w:val="11"/>
            <w:rPr>
              <w:rFonts w:eastAsiaTheme="minorEastAsia"/>
              <w:noProof/>
              <w:sz w:val="22"/>
              <w:lang w:eastAsia="ru-RU"/>
            </w:rPr>
          </w:pPr>
          <w:hyperlink w:anchor="_Toc15635293" w:history="1">
            <w:r w:rsidR="000A071F" w:rsidRPr="000A071F">
              <w:rPr>
                <w:rStyle w:val="a8"/>
                <w:noProof/>
              </w:rPr>
              <w:t>3. Порядок отключения ведомств от ФГИС ДО</w:t>
            </w:r>
            <w:r w:rsidR="000A071F" w:rsidRPr="000A071F">
              <w:rPr>
                <w:noProof/>
                <w:webHidden/>
              </w:rPr>
              <w:tab/>
            </w:r>
            <w:r w:rsidR="000A071F" w:rsidRPr="000A071F">
              <w:rPr>
                <w:noProof/>
                <w:webHidden/>
              </w:rPr>
              <w:fldChar w:fldCharType="begin"/>
            </w:r>
            <w:r w:rsidR="000A071F" w:rsidRPr="000A071F">
              <w:rPr>
                <w:noProof/>
                <w:webHidden/>
              </w:rPr>
              <w:instrText xml:space="preserve"> PAGEREF _Toc15635293 \h </w:instrText>
            </w:r>
            <w:r w:rsidR="000A071F" w:rsidRPr="000A071F">
              <w:rPr>
                <w:noProof/>
                <w:webHidden/>
              </w:rPr>
            </w:r>
            <w:r w:rsidR="000A071F" w:rsidRPr="000A071F">
              <w:rPr>
                <w:noProof/>
                <w:webHidden/>
              </w:rPr>
              <w:fldChar w:fldCharType="separate"/>
            </w:r>
            <w:r w:rsidR="000A071F" w:rsidRPr="000A071F">
              <w:rPr>
                <w:noProof/>
                <w:webHidden/>
              </w:rPr>
              <w:t>8</w:t>
            </w:r>
            <w:r w:rsidR="000A071F" w:rsidRPr="000A071F">
              <w:rPr>
                <w:noProof/>
                <w:webHidden/>
              </w:rPr>
              <w:fldChar w:fldCharType="end"/>
            </w:r>
          </w:hyperlink>
        </w:p>
        <w:p w:rsidR="000A071F" w:rsidRPr="000A071F" w:rsidRDefault="0024299D">
          <w:pPr>
            <w:pStyle w:val="11"/>
            <w:rPr>
              <w:rFonts w:eastAsiaTheme="minorEastAsia"/>
              <w:noProof/>
              <w:sz w:val="22"/>
              <w:lang w:eastAsia="ru-RU"/>
            </w:rPr>
          </w:pPr>
          <w:hyperlink w:anchor="_Toc15635294" w:history="1">
            <w:r w:rsidR="000A071F" w:rsidRPr="000A071F">
              <w:rPr>
                <w:rStyle w:val="a8"/>
                <w:noProof/>
              </w:rPr>
              <w:t>4. Назначение ролей для ФГИС ДО</w:t>
            </w:r>
            <w:r w:rsidR="000A071F" w:rsidRPr="000A071F">
              <w:rPr>
                <w:noProof/>
                <w:webHidden/>
              </w:rPr>
              <w:tab/>
            </w:r>
            <w:r w:rsidR="000A071F" w:rsidRPr="000A071F">
              <w:rPr>
                <w:noProof/>
                <w:webHidden/>
              </w:rPr>
              <w:fldChar w:fldCharType="begin"/>
            </w:r>
            <w:r w:rsidR="000A071F" w:rsidRPr="000A071F">
              <w:rPr>
                <w:noProof/>
                <w:webHidden/>
              </w:rPr>
              <w:instrText xml:space="preserve"> PAGEREF _Toc15635294 \h </w:instrText>
            </w:r>
            <w:r w:rsidR="000A071F" w:rsidRPr="000A071F">
              <w:rPr>
                <w:noProof/>
                <w:webHidden/>
              </w:rPr>
            </w:r>
            <w:r w:rsidR="000A071F" w:rsidRPr="000A071F">
              <w:rPr>
                <w:noProof/>
                <w:webHidden/>
              </w:rPr>
              <w:fldChar w:fldCharType="separate"/>
            </w:r>
            <w:r w:rsidR="000A071F" w:rsidRPr="000A071F">
              <w:rPr>
                <w:noProof/>
                <w:webHidden/>
              </w:rPr>
              <w:t>9</w:t>
            </w:r>
            <w:r w:rsidR="000A071F" w:rsidRPr="000A071F">
              <w:rPr>
                <w:noProof/>
                <w:webHidden/>
              </w:rPr>
              <w:fldChar w:fldCharType="end"/>
            </w:r>
          </w:hyperlink>
        </w:p>
        <w:p w:rsidR="000A071F" w:rsidRPr="000A071F" w:rsidRDefault="0024299D">
          <w:pPr>
            <w:pStyle w:val="11"/>
            <w:rPr>
              <w:rFonts w:eastAsiaTheme="minorEastAsia"/>
              <w:noProof/>
              <w:sz w:val="22"/>
              <w:lang w:eastAsia="ru-RU"/>
            </w:rPr>
          </w:pPr>
          <w:hyperlink w:anchor="_Toc15635295" w:history="1">
            <w:r w:rsidR="000A071F" w:rsidRPr="000A071F">
              <w:rPr>
                <w:rStyle w:val="a8"/>
                <w:rFonts w:eastAsia="Times New Roman" w:cstheme="minorHAnsi"/>
                <w:noProof/>
                <w:lang w:eastAsia="ru-RU"/>
              </w:rPr>
              <w:t>Приложение 1. Даты импорта в систему ФГИС ДО</w:t>
            </w:r>
            <w:r w:rsidR="000A071F" w:rsidRPr="000A071F">
              <w:rPr>
                <w:noProof/>
                <w:webHidden/>
              </w:rPr>
              <w:tab/>
            </w:r>
            <w:r w:rsidR="000A071F" w:rsidRPr="000A071F">
              <w:rPr>
                <w:noProof/>
                <w:webHidden/>
              </w:rPr>
              <w:fldChar w:fldCharType="begin"/>
            </w:r>
            <w:r w:rsidR="000A071F" w:rsidRPr="000A071F">
              <w:rPr>
                <w:noProof/>
                <w:webHidden/>
              </w:rPr>
              <w:instrText xml:space="preserve"> PAGEREF _Toc15635295 \h </w:instrText>
            </w:r>
            <w:r w:rsidR="000A071F" w:rsidRPr="000A071F">
              <w:rPr>
                <w:noProof/>
                <w:webHidden/>
              </w:rPr>
            </w:r>
            <w:r w:rsidR="000A071F" w:rsidRPr="000A071F">
              <w:rPr>
                <w:noProof/>
                <w:webHidden/>
              </w:rPr>
              <w:fldChar w:fldCharType="separate"/>
            </w:r>
            <w:r w:rsidR="000A071F" w:rsidRPr="000A071F">
              <w:rPr>
                <w:noProof/>
                <w:webHidden/>
              </w:rPr>
              <w:t>12</w:t>
            </w:r>
            <w:r w:rsidR="000A071F" w:rsidRPr="000A071F">
              <w:rPr>
                <w:noProof/>
                <w:webHidden/>
              </w:rPr>
              <w:fldChar w:fldCharType="end"/>
            </w:r>
          </w:hyperlink>
        </w:p>
        <w:p w:rsidR="000A071F" w:rsidRPr="000A071F" w:rsidRDefault="0024299D">
          <w:pPr>
            <w:pStyle w:val="11"/>
            <w:rPr>
              <w:rFonts w:eastAsiaTheme="minorEastAsia"/>
              <w:noProof/>
              <w:sz w:val="22"/>
              <w:lang w:eastAsia="ru-RU"/>
            </w:rPr>
          </w:pPr>
          <w:hyperlink w:anchor="_Toc15635296" w:history="1">
            <w:r w:rsidR="000A071F" w:rsidRPr="000A071F">
              <w:rPr>
                <w:rStyle w:val="a8"/>
                <w:rFonts w:eastAsia="Times New Roman" w:cstheme="minorHAnsi"/>
                <w:noProof/>
                <w:lang w:eastAsia="ru-RU"/>
              </w:rPr>
              <w:t>Приложение 2. Перечень ролей ФГИС ДО</w:t>
            </w:r>
            <w:r w:rsidR="000A071F" w:rsidRPr="000A071F">
              <w:rPr>
                <w:noProof/>
                <w:webHidden/>
              </w:rPr>
              <w:tab/>
            </w:r>
            <w:r w:rsidR="000A071F" w:rsidRPr="000A071F">
              <w:rPr>
                <w:noProof/>
                <w:webHidden/>
              </w:rPr>
              <w:fldChar w:fldCharType="begin"/>
            </w:r>
            <w:r w:rsidR="000A071F" w:rsidRPr="000A071F">
              <w:rPr>
                <w:noProof/>
                <w:webHidden/>
              </w:rPr>
              <w:instrText xml:space="preserve"> PAGEREF _Toc15635296 \h </w:instrText>
            </w:r>
            <w:r w:rsidR="000A071F" w:rsidRPr="000A071F">
              <w:rPr>
                <w:noProof/>
                <w:webHidden/>
              </w:rPr>
            </w:r>
            <w:r w:rsidR="000A071F" w:rsidRPr="000A071F">
              <w:rPr>
                <w:noProof/>
                <w:webHidden/>
              </w:rPr>
              <w:fldChar w:fldCharType="separate"/>
            </w:r>
            <w:r w:rsidR="000A071F" w:rsidRPr="000A071F">
              <w:rPr>
                <w:noProof/>
                <w:webHidden/>
              </w:rPr>
              <w:t>13</w:t>
            </w:r>
            <w:r w:rsidR="000A071F" w:rsidRPr="000A071F">
              <w:rPr>
                <w:noProof/>
                <w:webHidden/>
              </w:rPr>
              <w:fldChar w:fldCharType="end"/>
            </w:r>
          </w:hyperlink>
        </w:p>
        <w:p w:rsidR="000A071F" w:rsidRPr="000A071F" w:rsidRDefault="0024299D">
          <w:pPr>
            <w:pStyle w:val="11"/>
            <w:rPr>
              <w:rFonts w:eastAsiaTheme="minorEastAsia"/>
              <w:noProof/>
              <w:sz w:val="22"/>
              <w:lang w:eastAsia="ru-RU"/>
            </w:rPr>
          </w:pPr>
          <w:hyperlink w:anchor="_Toc15635297" w:history="1">
            <w:r w:rsidR="000A071F" w:rsidRPr="000A071F">
              <w:rPr>
                <w:rStyle w:val="a8"/>
                <w:rFonts w:eastAsia="Times New Roman" w:cstheme="minorHAnsi"/>
                <w:noProof/>
                <w:lang w:eastAsia="ru-RU"/>
              </w:rPr>
              <w:t>Приложение</w:t>
            </w:r>
            <w:r w:rsidR="000A071F" w:rsidRPr="000A071F">
              <w:rPr>
                <w:rStyle w:val="a8"/>
                <w:rFonts w:cstheme="minorHAnsi"/>
                <w:noProof/>
                <w:lang w:eastAsia="ru-RU"/>
              </w:rPr>
              <w:t xml:space="preserve"> 3</w:t>
            </w:r>
            <w:r w:rsidR="000A071F" w:rsidRPr="000A071F">
              <w:rPr>
                <w:rStyle w:val="a8"/>
                <w:rFonts w:eastAsia="Times New Roman" w:cstheme="minorHAnsi"/>
                <w:noProof/>
                <w:lang w:eastAsia="ru-RU"/>
              </w:rPr>
              <w:t xml:space="preserve">. </w:t>
            </w:r>
            <w:r w:rsidR="000A071F" w:rsidRPr="000A071F">
              <w:rPr>
                <w:rStyle w:val="a8"/>
                <w:rFonts w:cstheme="minorHAnsi"/>
                <w:noProof/>
                <w:lang w:eastAsia="ru-RU"/>
              </w:rPr>
              <w:t>Способы взаимодействия с системой</w:t>
            </w:r>
            <w:r w:rsidR="000A071F" w:rsidRPr="000A071F">
              <w:rPr>
                <w:rStyle w:val="a8"/>
                <w:rFonts w:eastAsia="Times New Roman" w:cstheme="minorHAnsi"/>
                <w:noProof/>
                <w:lang w:eastAsia="ru-RU"/>
              </w:rPr>
              <w:t xml:space="preserve"> ФГИС ДО</w:t>
            </w:r>
            <w:r w:rsidR="000A071F" w:rsidRPr="000A071F">
              <w:rPr>
                <w:noProof/>
                <w:webHidden/>
              </w:rPr>
              <w:tab/>
            </w:r>
            <w:r w:rsidR="000A071F" w:rsidRPr="000A071F">
              <w:rPr>
                <w:noProof/>
                <w:webHidden/>
              </w:rPr>
              <w:fldChar w:fldCharType="begin"/>
            </w:r>
            <w:r w:rsidR="000A071F" w:rsidRPr="000A071F">
              <w:rPr>
                <w:noProof/>
                <w:webHidden/>
              </w:rPr>
              <w:instrText xml:space="preserve"> PAGEREF _Toc15635297 \h </w:instrText>
            </w:r>
            <w:r w:rsidR="000A071F" w:rsidRPr="000A071F">
              <w:rPr>
                <w:noProof/>
                <w:webHidden/>
              </w:rPr>
            </w:r>
            <w:r w:rsidR="000A071F" w:rsidRPr="000A071F">
              <w:rPr>
                <w:noProof/>
                <w:webHidden/>
              </w:rPr>
              <w:fldChar w:fldCharType="separate"/>
            </w:r>
            <w:r w:rsidR="000A071F" w:rsidRPr="000A071F">
              <w:rPr>
                <w:noProof/>
                <w:webHidden/>
              </w:rPr>
              <w:t>14</w:t>
            </w:r>
            <w:r w:rsidR="000A071F" w:rsidRPr="000A071F">
              <w:rPr>
                <w:noProof/>
                <w:webHidden/>
              </w:rPr>
              <w:fldChar w:fldCharType="end"/>
            </w:r>
          </w:hyperlink>
        </w:p>
        <w:p w:rsidR="002F4676" w:rsidRPr="0084506A" w:rsidRDefault="002F4676">
          <w:r w:rsidRPr="0084506A">
            <w:rPr>
              <w:bCs/>
            </w:rPr>
            <w:fldChar w:fldCharType="end"/>
          </w:r>
        </w:p>
      </w:sdtContent>
    </w:sdt>
    <w:p w:rsidR="00C95F8F" w:rsidRDefault="00C95F8F" w:rsidP="00E60754">
      <w:pPr>
        <w:ind w:left="-567" w:firstLine="709"/>
        <w:jc w:val="center"/>
        <w:rPr>
          <w:b/>
          <w:szCs w:val="28"/>
        </w:rPr>
      </w:pPr>
    </w:p>
    <w:p w:rsidR="00BB5536" w:rsidRDefault="00BB5536" w:rsidP="00E60754">
      <w:pPr>
        <w:ind w:left="-567" w:firstLine="709"/>
        <w:jc w:val="center"/>
        <w:rPr>
          <w:b/>
          <w:szCs w:val="28"/>
        </w:rPr>
      </w:pPr>
    </w:p>
    <w:p w:rsidR="00C95F8F" w:rsidRDefault="00C95F8F" w:rsidP="00E60754">
      <w:pPr>
        <w:ind w:left="-567" w:firstLine="709"/>
        <w:jc w:val="center"/>
        <w:rPr>
          <w:b/>
          <w:szCs w:val="28"/>
        </w:rPr>
      </w:pPr>
    </w:p>
    <w:p w:rsidR="00C95F8F" w:rsidRDefault="00C95F8F" w:rsidP="00E60754">
      <w:pPr>
        <w:ind w:left="-567" w:firstLine="709"/>
        <w:jc w:val="center"/>
        <w:rPr>
          <w:b/>
          <w:szCs w:val="28"/>
        </w:rPr>
      </w:pPr>
    </w:p>
    <w:p w:rsidR="00C95F8F" w:rsidRDefault="00C95F8F" w:rsidP="00E60754">
      <w:pPr>
        <w:ind w:left="-567" w:firstLine="709"/>
        <w:jc w:val="center"/>
        <w:rPr>
          <w:b/>
          <w:szCs w:val="28"/>
        </w:rPr>
      </w:pPr>
    </w:p>
    <w:p w:rsidR="00E60754" w:rsidRPr="00647C2E" w:rsidRDefault="00E60754" w:rsidP="00BB5536">
      <w:pPr>
        <w:spacing w:after="0" w:line="276" w:lineRule="auto"/>
        <w:ind w:left="-567" w:firstLine="709"/>
        <w:rPr>
          <w:i/>
          <w:szCs w:val="28"/>
        </w:rPr>
      </w:pPr>
      <w:r w:rsidRPr="00647C2E">
        <w:rPr>
          <w:i/>
          <w:szCs w:val="28"/>
        </w:rPr>
        <w:t>Ведо</w:t>
      </w:r>
      <w:r w:rsidR="00647C2E">
        <w:rPr>
          <w:i/>
          <w:szCs w:val="28"/>
        </w:rPr>
        <w:t xml:space="preserve">мства могут работать во ФГИС ДО </w:t>
      </w:r>
      <w:r w:rsidRPr="00647C2E">
        <w:rPr>
          <w:i/>
          <w:szCs w:val="28"/>
        </w:rPr>
        <w:t xml:space="preserve">посредством </w:t>
      </w:r>
      <w:hyperlink w:anchor="_Приложение_3._Способы" w:history="1">
        <w:r w:rsidRPr="00F8217E">
          <w:rPr>
            <w:rStyle w:val="a8"/>
            <w:i/>
            <w:szCs w:val="28"/>
          </w:rPr>
          <w:t>одного из двух</w:t>
        </w:r>
      </w:hyperlink>
      <w:r w:rsidRPr="00647C2E">
        <w:rPr>
          <w:i/>
          <w:szCs w:val="28"/>
        </w:rPr>
        <w:t xml:space="preserve"> способов:</w:t>
      </w:r>
    </w:p>
    <w:p w:rsidR="00E60754" w:rsidRPr="00647C2E" w:rsidRDefault="00E60754" w:rsidP="00BB5536">
      <w:pPr>
        <w:pStyle w:val="a7"/>
        <w:numPr>
          <w:ilvl w:val="0"/>
          <w:numId w:val="3"/>
        </w:numPr>
        <w:spacing w:after="0" w:line="276" w:lineRule="auto"/>
        <w:ind w:left="-567" w:firstLine="709"/>
        <w:rPr>
          <w:i/>
          <w:szCs w:val="28"/>
        </w:rPr>
      </w:pPr>
      <w:r w:rsidRPr="00647C2E">
        <w:rPr>
          <w:i/>
          <w:szCs w:val="28"/>
        </w:rPr>
        <w:t>через личный кабинет должностного лица (ЛКДЛ);</w:t>
      </w:r>
    </w:p>
    <w:p w:rsidR="00E60754" w:rsidRDefault="00E60754" w:rsidP="00BB5536">
      <w:pPr>
        <w:pStyle w:val="a7"/>
        <w:numPr>
          <w:ilvl w:val="0"/>
          <w:numId w:val="3"/>
        </w:numPr>
        <w:spacing w:after="0" w:line="276" w:lineRule="auto"/>
        <w:ind w:left="-567" w:firstLine="709"/>
        <w:rPr>
          <w:szCs w:val="28"/>
        </w:rPr>
      </w:pPr>
      <w:r w:rsidRPr="00647C2E">
        <w:rPr>
          <w:i/>
          <w:szCs w:val="28"/>
        </w:rPr>
        <w:t>через систему межведомственного электронного взаимодействия (СМЭВ).</w:t>
      </w:r>
    </w:p>
    <w:p w:rsidR="004332A4" w:rsidRDefault="004332A4" w:rsidP="00BB5536">
      <w:pPr>
        <w:pStyle w:val="a7"/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br w:type="page"/>
      </w:r>
    </w:p>
    <w:p w:rsidR="00E60754" w:rsidRPr="00647C2E" w:rsidRDefault="00E60754" w:rsidP="00BB5536">
      <w:pPr>
        <w:pStyle w:val="1"/>
        <w:spacing w:line="276" w:lineRule="auto"/>
        <w:ind w:left="-567" w:firstLine="709"/>
        <w:rPr>
          <w:rFonts w:asciiTheme="minorHAnsi" w:hAnsiTheme="minorHAnsi"/>
          <w:b/>
          <w:sz w:val="28"/>
          <w:szCs w:val="28"/>
        </w:rPr>
      </w:pPr>
      <w:bookmarkStart w:id="0" w:name="_1._Взаимодействие_через"/>
      <w:bookmarkStart w:id="1" w:name="OLE_LINK1"/>
      <w:bookmarkStart w:id="2" w:name="_Toc15635290"/>
      <w:bookmarkEnd w:id="0"/>
      <w:r w:rsidRPr="00647C2E">
        <w:rPr>
          <w:rFonts w:asciiTheme="minorHAnsi" w:hAnsiTheme="minorHAnsi"/>
          <w:b/>
          <w:color w:val="000000" w:themeColor="text1"/>
          <w:sz w:val="28"/>
          <w:szCs w:val="28"/>
          <w:highlight w:val="yellow"/>
        </w:rPr>
        <w:lastRenderedPageBreak/>
        <w:t>1. Взаимодействие через ЛКДЛ</w:t>
      </w:r>
      <w:bookmarkEnd w:id="1"/>
      <w:bookmarkEnd w:id="2"/>
    </w:p>
    <w:p w:rsidR="00E60754" w:rsidRPr="00E60754" w:rsidRDefault="00E60754" w:rsidP="00BB5536">
      <w:pPr>
        <w:spacing w:after="0" w:line="276" w:lineRule="auto"/>
        <w:ind w:left="-567" w:firstLine="709"/>
        <w:rPr>
          <w:szCs w:val="28"/>
        </w:rPr>
      </w:pPr>
      <w:r w:rsidRPr="00E60754">
        <w:rPr>
          <w:szCs w:val="28"/>
        </w:rPr>
        <w:t xml:space="preserve">Для работы </w:t>
      </w:r>
      <w:r>
        <w:rPr>
          <w:szCs w:val="28"/>
        </w:rPr>
        <w:t>с ФГИС ДО через ЛКДЛ необходимо выполнение следующих условий:</w:t>
      </w:r>
    </w:p>
    <w:p w:rsidR="00E60754" w:rsidRDefault="00E60754" w:rsidP="00BB5536">
      <w:pPr>
        <w:pStyle w:val="a7"/>
        <w:numPr>
          <w:ilvl w:val="0"/>
          <w:numId w:val="4"/>
        </w:numPr>
        <w:spacing w:after="0" w:line="276" w:lineRule="auto"/>
        <w:ind w:left="-567" w:firstLine="709"/>
        <w:rPr>
          <w:szCs w:val="28"/>
        </w:rPr>
      </w:pPr>
      <w:r w:rsidRPr="00E60754">
        <w:rPr>
          <w:szCs w:val="28"/>
        </w:rPr>
        <w:t xml:space="preserve">субъект РФ должен перейти на новую версию реестра государственных услуг (4.0 или 4.1) (актуально только для </w:t>
      </w:r>
      <w:r>
        <w:rPr>
          <w:szCs w:val="28"/>
        </w:rPr>
        <w:t xml:space="preserve">РРГУ </w:t>
      </w:r>
      <w:r w:rsidRPr="00E60754">
        <w:rPr>
          <w:szCs w:val="28"/>
        </w:rPr>
        <w:t>Ленинградской области);</w:t>
      </w:r>
    </w:p>
    <w:p w:rsidR="00E60754" w:rsidRDefault="00E60754" w:rsidP="00BB5536">
      <w:pPr>
        <w:pStyle w:val="a7"/>
        <w:numPr>
          <w:ilvl w:val="0"/>
          <w:numId w:val="4"/>
        </w:numPr>
        <w:spacing w:after="0" w:line="276" w:lineRule="auto"/>
        <w:ind w:left="-567" w:firstLine="709"/>
        <w:rPr>
          <w:szCs w:val="28"/>
        </w:rPr>
      </w:pPr>
      <w:r w:rsidRPr="00E60754">
        <w:rPr>
          <w:szCs w:val="28"/>
        </w:rPr>
        <w:t>государственный орган власти должен привести в соответствие с существующей структурой ведо</w:t>
      </w:r>
      <w:bookmarkStart w:id="3" w:name="_GoBack"/>
      <w:bookmarkEnd w:id="3"/>
      <w:r w:rsidRPr="00E60754">
        <w:rPr>
          <w:szCs w:val="28"/>
        </w:rPr>
        <w:t>мства (описание внутренней структуры его подразделений и структуры территориальных органов (при их наличии)) иерархию органов власти и справочник государственных услуг, предоставляемых им, в ФРГУ/</w:t>
      </w:r>
      <w:r>
        <w:rPr>
          <w:szCs w:val="28"/>
        </w:rPr>
        <w:t>РРГУ</w:t>
      </w:r>
      <w:r w:rsidRPr="00E60754">
        <w:rPr>
          <w:szCs w:val="28"/>
        </w:rPr>
        <w:t>;</w:t>
      </w:r>
    </w:p>
    <w:p w:rsidR="00334F1C" w:rsidRPr="00A50CED" w:rsidRDefault="00E60754" w:rsidP="00BB5536">
      <w:pPr>
        <w:pStyle w:val="a7"/>
        <w:numPr>
          <w:ilvl w:val="0"/>
          <w:numId w:val="4"/>
        </w:numPr>
        <w:spacing w:after="0" w:line="276" w:lineRule="auto"/>
        <w:ind w:left="-567" w:firstLine="709"/>
        <w:rPr>
          <w:szCs w:val="28"/>
        </w:rPr>
      </w:pPr>
      <w:r w:rsidRPr="00E60754">
        <w:rPr>
          <w:szCs w:val="28"/>
        </w:rPr>
        <w:t>в целях обеспечения соответствия информации о ведомстве в системах ФРГУ/</w:t>
      </w:r>
      <w:r>
        <w:rPr>
          <w:szCs w:val="28"/>
        </w:rPr>
        <w:t>РРГУ</w:t>
      </w:r>
      <w:r w:rsidRPr="00E60754">
        <w:rPr>
          <w:szCs w:val="28"/>
        </w:rPr>
        <w:t xml:space="preserve"> и ЕСИА необходимо в обяза</w:t>
      </w:r>
      <w:r w:rsidR="00A00259">
        <w:rPr>
          <w:szCs w:val="28"/>
        </w:rPr>
        <w:t>тельном порядке заполнить поле «ОГРН»</w:t>
      </w:r>
      <w:r w:rsidRPr="00E60754">
        <w:rPr>
          <w:szCs w:val="28"/>
        </w:rPr>
        <w:t xml:space="preserve"> уникальным значением </w:t>
      </w:r>
      <w:bookmarkStart w:id="4" w:name="OLE_LINK5"/>
      <w:bookmarkStart w:id="5" w:name="OLE_LINK6"/>
      <w:r>
        <w:rPr>
          <w:szCs w:val="28"/>
        </w:rPr>
        <w:t xml:space="preserve">(скриншот 1, обозначение </w:t>
      </w:r>
      <w:r w:rsidR="00A50CED">
        <w:rPr>
          <w:szCs w:val="28"/>
        </w:rPr>
        <w:t>6</w:t>
      </w:r>
      <w:r>
        <w:rPr>
          <w:szCs w:val="28"/>
        </w:rPr>
        <w:t>)</w:t>
      </w:r>
      <w:bookmarkEnd w:id="4"/>
      <w:bookmarkEnd w:id="5"/>
      <w:r>
        <w:rPr>
          <w:szCs w:val="28"/>
        </w:rPr>
        <w:t xml:space="preserve"> </w:t>
      </w:r>
      <w:r w:rsidR="00A00259">
        <w:rPr>
          <w:szCs w:val="28"/>
        </w:rPr>
        <w:t>или поле «КПП» в разделе «</w:t>
      </w:r>
      <w:r w:rsidRPr="00E60754">
        <w:rPr>
          <w:szCs w:val="28"/>
        </w:rPr>
        <w:t>Плате</w:t>
      </w:r>
      <w:r w:rsidR="00A00259">
        <w:rPr>
          <w:szCs w:val="28"/>
        </w:rPr>
        <w:t>жные реквизиты»</w:t>
      </w:r>
      <w:r>
        <w:rPr>
          <w:szCs w:val="28"/>
        </w:rPr>
        <w:t xml:space="preserve"> (скриншот </w:t>
      </w:r>
      <w:r w:rsidR="00AD7659">
        <w:rPr>
          <w:szCs w:val="28"/>
        </w:rPr>
        <w:t>3</w:t>
      </w:r>
      <w:r>
        <w:rPr>
          <w:szCs w:val="28"/>
        </w:rPr>
        <w:t>)</w:t>
      </w:r>
      <w:r w:rsidRPr="00E60754">
        <w:rPr>
          <w:szCs w:val="28"/>
        </w:rPr>
        <w:t>, если ОГРН является неуникальным. При этом КПП должен быть уникальным в рамках всей иерархии ведомств в ФРГУ</w:t>
      </w:r>
      <w:r w:rsidR="00AF3FA1" w:rsidRPr="00AF3FA1">
        <w:rPr>
          <w:szCs w:val="28"/>
        </w:rPr>
        <w:t>/</w:t>
      </w:r>
      <w:r w:rsidR="00AF3FA1">
        <w:rPr>
          <w:szCs w:val="28"/>
        </w:rPr>
        <w:t>РРГУ</w:t>
      </w:r>
      <w:r w:rsidRPr="00E60754">
        <w:rPr>
          <w:szCs w:val="28"/>
        </w:rPr>
        <w:t>;</w:t>
      </w:r>
    </w:p>
    <w:p w:rsidR="00153F9B" w:rsidRDefault="00E60754" w:rsidP="00BB5536">
      <w:pPr>
        <w:pStyle w:val="a7"/>
        <w:numPr>
          <w:ilvl w:val="0"/>
          <w:numId w:val="4"/>
        </w:numPr>
        <w:spacing w:after="0" w:line="276" w:lineRule="auto"/>
        <w:ind w:left="-567" w:firstLine="709"/>
        <w:rPr>
          <w:szCs w:val="28"/>
        </w:rPr>
      </w:pPr>
      <w:r w:rsidRPr="00AF3FA1">
        <w:rPr>
          <w:szCs w:val="28"/>
        </w:rPr>
        <w:t>обязательное заполнение полей</w:t>
      </w:r>
      <w:r w:rsidR="00153F9B">
        <w:rPr>
          <w:szCs w:val="28"/>
        </w:rPr>
        <w:t>:</w:t>
      </w:r>
    </w:p>
    <w:p w:rsidR="00153F9B" w:rsidRDefault="00153F9B" w:rsidP="00BB5536">
      <w:pPr>
        <w:pStyle w:val="a7"/>
        <w:numPr>
          <w:ilvl w:val="0"/>
          <w:numId w:val="9"/>
        </w:num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«Полное наименование»</w:t>
      </w:r>
      <w:r w:rsidR="00A50CED">
        <w:rPr>
          <w:szCs w:val="28"/>
        </w:rPr>
        <w:t xml:space="preserve"> (скриншот 1, обозначение 1)</w:t>
      </w:r>
      <w:r>
        <w:rPr>
          <w:szCs w:val="28"/>
        </w:rPr>
        <w:t>;</w:t>
      </w:r>
    </w:p>
    <w:p w:rsidR="00153F9B" w:rsidRDefault="00153F9B" w:rsidP="00BB5536">
      <w:pPr>
        <w:pStyle w:val="a7"/>
        <w:numPr>
          <w:ilvl w:val="0"/>
          <w:numId w:val="9"/>
        </w:num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«Краткое наименование»</w:t>
      </w:r>
      <w:r w:rsidR="00AD7659">
        <w:rPr>
          <w:szCs w:val="28"/>
        </w:rPr>
        <w:t xml:space="preserve"> (скриншот 1</w:t>
      </w:r>
      <w:r w:rsidR="00A50CED">
        <w:rPr>
          <w:szCs w:val="28"/>
        </w:rPr>
        <w:t>, обозначение 2)</w:t>
      </w:r>
      <w:r>
        <w:rPr>
          <w:szCs w:val="28"/>
        </w:rPr>
        <w:t>;</w:t>
      </w:r>
    </w:p>
    <w:p w:rsidR="00334F1C" w:rsidRDefault="00334F1C" w:rsidP="00BB5536">
      <w:pPr>
        <w:pStyle w:val="a7"/>
        <w:numPr>
          <w:ilvl w:val="0"/>
          <w:numId w:val="9"/>
        </w:num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«Тип органа власти»</w:t>
      </w:r>
      <w:r w:rsidR="00A50CED">
        <w:rPr>
          <w:szCs w:val="28"/>
        </w:rPr>
        <w:t xml:space="preserve"> (скриншот 1, обозначение 3)</w:t>
      </w:r>
      <w:r>
        <w:rPr>
          <w:szCs w:val="28"/>
        </w:rPr>
        <w:t>;</w:t>
      </w:r>
    </w:p>
    <w:p w:rsidR="00153F9B" w:rsidRDefault="00153F9B" w:rsidP="00BB5536">
      <w:pPr>
        <w:pStyle w:val="a7"/>
        <w:numPr>
          <w:ilvl w:val="0"/>
          <w:numId w:val="9"/>
        </w:num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«Вышестоящий орган власти» (если он есть)</w:t>
      </w:r>
      <w:r w:rsidR="00A50CED">
        <w:rPr>
          <w:szCs w:val="28"/>
        </w:rPr>
        <w:t xml:space="preserve"> (скриншот 1, обозначение 5)</w:t>
      </w:r>
      <w:r>
        <w:rPr>
          <w:szCs w:val="28"/>
        </w:rPr>
        <w:t>;</w:t>
      </w:r>
    </w:p>
    <w:p w:rsidR="00AF3FA1" w:rsidRDefault="00153F9B" w:rsidP="00BB5536">
      <w:pPr>
        <w:pStyle w:val="a7"/>
        <w:numPr>
          <w:ilvl w:val="0"/>
          <w:numId w:val="9"/>
        </w:num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«Тип подчинения»</w:t>
      </w:r>
      <w:r w:rsidR="00E60754" w:rsidRPr="00AF3FA1">
        <w:rPr>
          <w:szCs w:val="28"/>
        </w:rPr>
        <w:t xml:space="preserve"> (Центральный аппарат, если вышестоящий орган не указан (ОИВ первых уровней) или территориальный орган во всех остальных случаях)</w:t>
      </w:r>
      <w:r w:rsidR="00A50CED">
        <w:rPr>
          <w:szCs w:val="28"/>
        </w:rPr>
        <w:t xml:space="preserve"> (скриншот 1, обозначение 4)</w:t>
      </w:r>
      <w:r w:rsidR="00E60754" w:rsidRPr="00AF3FA1">
        <w:rPr>
          <w:szCs w:val="28"/>
        </w:rPr>
        <w:t>;</w:t>
      </w:r>
    </w:p>
    <w:p w:rsidR="00153F9B" w:rsidRDefault="00153F9B" w:rsidP="00BB5536">
      <w:pPr>
        <w:pStyle w:val="a7"/>
        <w:numPr>
          <w:ilvl w:val="0"/>
          <w:numId w:val="9"/>
        </w:num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«Руководитель органа власти»</w:t>
      </w:r>
      <w:r w:rsidR="00A50CED">
        <w:rPr>
          <w:szCs w:val="28"/>
        </w:rPr>
        <w:t xml:space="preserve"> (скриншот 1, обозначение 7)</w:t>
      </w:r>
      <w:r>
        <w:rPr>
          <w:szCs w:val="28"/>
        </w:rPr>
        <w:t>;</w:t>
      </w:r>
    </w:p>
    <w:p w:rsidR="00153F9B" w:rsidRDefault="00153F9B" w:rsidP="00BB5536">
      <w:pPr>
        <w:pStyle w:val="a7"/>
        <w:numPr>
          <w:ilvl w:val="0"/>
          <w:numId w:val="9"/>
        </w:num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«Веб-сайт»</w:t>
      </w:r>
      <w:r w:rsidR="00A50CED">
        <w:rPr>
          <w:szCs w:val="28"/>
        </w:rPr>
        <w:t xml:space="preserve"> (скриншот 1, обозначение 8)</w:t>
      </w:r>
      <w:r>
        <w:rPr>
          <w:szCs w:val="28"/>
        </w:rPr>
        <w:t>;</w:t>
      </w:r>
    </w:p>
    <w:p w:rsidR="00153F9B" w:rsidRDefault="00153F9B" w:rsidP="00BB5536">
      <w:pPr>
        <w:pStyle w:val="a7"/>
        <w:numPr>
          <w:ilvl w:val="0"/>
          <w:numId w:val="9"/>
        </w:num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«Электронная почта</w:t>
      </w:r>
      <w:r w:rsidR="00A50CED">
        <w:rPr>
          <w:szCs w:val="28"/>
        </w:rPr>
        <w:t xml:space="preserve"> (скриншот 2)</w:t>
      </w:r>
      <w:r>
        <w:rPr>
          <w:szCs w:val="28"/>
        </w:rPr>
        <w:t>»</w:t>
      </w:r>
    </w:p>
    <w:p w:rsidR="00BB5536" w:rsidRPr="00BB5536" w:rsidRDefault="00BB5536" w:rsidP="00BB5536">
      <w:pPr>
        <w:spacing w:after="0" w:line="276" w:lineRule="auto"/>
        <w:ind w:left="-567"/>
        <w:rPr>
          <w:szCs w:val="28"/>
        </w:rPr>
      </w:pPr>
    </w:p>
    <w:p w:rsidR="00334F1C" w:rsidRDefault="00334F1C" w:rsidP="00BB5536">
      <w:pPr>
        <w:jc w:val="center"/>
        <w:rPr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0EAD919" wp14:editId="2154564D">
            <wp:extent cx="5940425" cy="3123590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710" cy="312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CED" w:rsidRDefault="00A50CED" w:rsidP="00BB5536">
      <w:pPr>
        <w:ind w:left="-567" w:firstLine="709"/>
        <w:jc w:val="center"/>
        <w:rPr>
          <w:szCs w:val="28"/>
        </w:rPr>
      </w:pPr>
      <w:r>
        <w:rPr>
          <w:szCs w:val="28"/>
        </w:rPr>
        <w:t>Скриншот 1</w:t>
      </w:r>
    </w:p>
    <w:p w:rsidR="00A50CED" w:rsidRDefault="00A50CED" w:rsidP="00A50CED">
      <w:pPr>
        <w:jc w:val="center"/>
        <w:rPr>
          <w:szCs w:val="28"/>
        </w:rPr>
      </w:pPr>
      <w:r>
        <w:rPr>
          <w:noProof/>
          <w:lang w:eastAsia="ru-RU"/>
        </w:rPr>
        <w:drawing>
          <wp:inline distT="0" distB="0" distL="0" distR="0" wp14:anchorId="636223A9" wp14:editId="536FB94A">
            <wp:extent cx="5939752" cy="4740249"/>
            <wp:effectExtent l="0" t="0" r="444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9269" cy="4747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CED" w:rsidRDefault="00A50CED" w:rsidP="009F77C2">
      <w:pPr>
        <w:ind w:left="-567" w:firstLine="709"/>
        <w:jc w:val="center"/>
        <w:rPr>
          <w:szCs w:val="28"/>
        </w:rPr>
      </w:pPr>
      <w:r>
        <w:rPr>
          <w:szCs w:val="28"/>
        </w:rPr>
        <w:t>Скриншот 2</w:t>
      </w:r>
    </w:p>
    <w:p w:rsidR="00BB5FD9" w:rsidRDefault="006A41D2" w:rsidP="00BB5FD9">
      <w:pPr>
        <w:jc w:val="center"/>
        <w:rPr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B270B46" wp14:editId="73E8232A">
            <wp:extent cx="5939893" cy="2862470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92938" cy="2888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FD9" w:rsidRPr="00334F1C" w:rsidRDefault="00BB5FD9" w:rsidP="009F77C2">
      <w:pPr>
        <w:ind w:left="-567" w:firstLine="709"/>
        <w:jc w:val="center"/>
        <w:rPr>
          <w:szCs w:val="28"/>
        </w:rPr>
      </w:pPr>
      <w:r>
        <w:rPr>
          <w:szCs w:val="28"/>
        </w:rPr>
        <w:t>Скриншот 3</w:t>
      </w:r>
    </w:p>
    <w:p w:rsidR="00E60754" w:rsidRDefault="00E60754" w:rsidP="00647C2E">
      <w:pPr>
        <w:pStyle w:val="a7"/>
        <w:numPr>
          <w:ilvl w:val="0"/>
          <w:numId w:val="4"/>
        </w:numPr>
        <w:ind w:left="0" w:firstLine="709"/>
        <w:rPr>
          <w:szCs w:val="28"/>
        </w:rPr>
      </w:pPr>
      <w:r w:rsidRPr="00AF3FA1">
        <w:rPr>
          <w:szCs w:val="28"/>
        </w:rPr>
        <w:t>обязательное наличие хотя бы одной оказываемой опубликованной услуги (не функции) в ФРГУ</w:t>
      </w:r>
      <w:r w:rsidR="00767DEF" w:rsidRPr="00E60754">
        <w:rPr>
          <w:szCs w:val="28"/>
        </w:rPr>
        <w:t>/</w:t>
      </w:r>
      <w:r w:rsidR="00767DEF">
        <w:rPr>
          <w:szCs w:val="28"/>
        </w:rPr>
        <w:t>РРГУ</w:t>
      </w:r>
      <w:r w:rsidR="005A0965">
        <w:rPr>
          <w:szCs w:val="28"/>
        </w:rPr>
        <w:t xml:space="preserve"> (ведомство должно быть указано у услуги в поле «</w:t>
      </w:r>
      <w:r w:rsidR="00153F9B">
        <w:rPr>
          <w:szCs w:val="28"/>
        </w:rPr>
        <w:t>Ответственный орган власти» вкладки «Основные сведения»</w:t>
      </w:r>
      <w:r w:rsidR="00BB5FD9">
        <w:rPr>
          <w:szCs w:val="28"/>
        </w:rPr>
        <w:t>, скриншот 4</w:t>
      </w:r>
      <w:r w:rsidR="00153F9B">
        <w:rPr>
          <w:szCs w:val="28"/>
        </w:rPr>
        <w:t>)</w:t>
      </w:r>
      <w:r w:rsidRPr="00AF3FA1">
        <w:rPr>
          <w:szCs w:val="28"/>
        </w:rPr>
        <w:t>.</w:t>
      </w:r>
    </w:p>
    <w:p w:rsidR="00153F9B" w:rsidRDefault="00153F9B" w:rsidP="00153F9B">
      <w:pPr>
        <w:pStyle w:val="a7"/>
        <w:ind w:left="0"/>
        <w:jc w:val="center"/>
        <w:rPr>
          <w:szCs w:val="28"/>
        </w:rPr>
      </w:pPr>
      <w:r>
        <w:rPr>
          <w:noProof/>
          <w:lang w:eastAsia="ru-RU"/>
        </w:rPr>
        <w:drawing>
          <wp:inline distT="0" distB="0" distL="0" distR="0" wp14:anchorId="73048347" wp14:editId="054A65A8">
            <wp:extent cx="5940425" cy="354901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4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F9B" w:rsidRPr="00AF3FA1" w:rsidRDefault="00BB5FD9" w:rsidP="009F77C2">
      <w:pPr>
        <w:pStyle w:val="a7"/>
        <w:ind w:left="-567" w:firstLine="709"/>
        <w:jc w:val="center"/>
        <w:rPr>
          <w:szCs w:val="28"/>
        </w:rPr>
      </w:pPr>
      <w:r>
        <w:rPr>
          <w:szCs w:val="28"/>
        </w:rPr>
        <w:t>Скриншот 4</w:t>
      </w:r>
    </w:p>
    <w:p w:rsidR="00767DEF" w:rsidRDefault="00767DEF" w:rsidP="009F77C2">
      <w:pPr>
        <w:spacing w:after="0" w:line="276" w:lineRule="auto"/>
        <w:ind w:left="-567" w:firstLine="709"/>
        <w:rPr>
          <w:szCs w:val="28"/>
        </w:rPr>
      </w:pPr>
    </w:p>
    <w:p w:rsidR="00767DEF" w:rsidRDefault="00AF3FA1" w:rsidP="009F77C2">
      <w:p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После этого</w:t>
      </w:r>
      <w:r w:rsidR="00E60754" w:rsidRPr="00E60754">
        <w:rPr>
          <w:szCs w:val="28"/>
        </w:rPr>
        <w:t xml:space="preserve"> </w:t>
      </w:r>
      <w:r w:rsidR="00767DEF">
        <w:rPr>
          <w:szCs w:val="28"/>
        </w:rPr>
        <w:t xml:space="preserve">следует опубликовать внесенные </w:t>
      </w:r>
      <w:r>
        <w:rPr>
          <w:szCs w:val="28"/>
        </w:rPr>
        <w:t xml:space="preserve">изменения </w:t>
      </w:r>
      <w:r w:rsidR="00767DEF" w:rsidRPr="00E60754">
        <w:rPr>
          <w:szCs w:val="28"/>
        </w:rPr>
        <w:t>в ФРГУ/</w:t>
      </w:r>
      <w:r w:rsidR="00767DEF">
        <w:rPr>
          <w:szCs w:val="28"/>
        </w:rPr>
        <w:t>РРГУ.</w:t>
      </w:r>
    </w:p>
    <w:p w:rsidR="00767DEF" w:rsidRDefault="00767DEF" w:rsidP="009F77C2">
      <w:pPr>
        <w:spacing w:after="0" w:line="276" w:lineRule="auto"/>
        <w:ind w:left="-567" w:firstLine="709"/>
        <w:rPr>
          <w:szCs w:val="28"/>
        </w:rPr>
      </w:pPr>
    </w:p>
    <w:p w:rsidR="00767DEF" w:rsidRDefault="00767DEF" w:rsidP="009F77C2">
      <w:p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br w:type="page"/>
      </w:r>
    </w:p>
    <w:p w:rsidR="00AF3FA1" w:rsidRDefault="00767DEF" w:rsidP="009F77C2">
      <w:p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lastRenderedPageBreak/>
        <w:t xml:space="preserve">После того, как изменения будут опубликованы, и карточка ведомства примет статус: «Опубликован», необходимо </w:t>
      </w:r>
      <w:r w:rsidR="00AF3FA1">
        <w:rPr>
          <w:szCs w:val="28"/>
        </w:rPr>
        <w:t xml:space="preserve">дождаться импорта во ФГИС </w:t>
      </w:r>
      <w:r>
        <w:rPr>
          <w:szCs w:val="28"/>
        </w:rPr>
        <w:t>ДО. Импорт производится автоматически по расписанию:</w:t>
      </w:r>
    </w:p>
    <w:p w:rsidR="00AF3FA1" w:rsidRDefault="00AF3FA1" w:rsidP="009F77C2">
      <w:pPr>
        <w:pStyle w:val="a7"/>
        <w:numPr>
          <w:ilvl w:val="0"/>
          <w:numId w:val="5"/>
        </w:num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для ФОИВ каждый день</w:t>
      </w:r>
      <w:r w:rsidR="00767DEF">
        <w:rPr>
          <w:szCs w:val="28"/>
        </w:rPr>
        <w:t xml:space="preserve"> (в 23:00 </w:t>
      </w:r>
      <w:proofErr w:type="spellStart"/>
      <w:r w:rsidR="00767DEF">
        <w:rPr>
          <w:szCs w:val="28"/>
        </w:rPr>
        <w:t>мск</w:t>
      </w:r>
      <w:proofErr w:type="spellEnd"/>
      <w:r w:rsidR="00767DEF">
        <w:rPr>
          <w:szCs w:val="28"/>
        </w:rPr>
        <w:t>)</w:t>
      </w:r>
      <w:r>
        <w:rPr>
          <w:szCs w:val="28"/>
        </w:rPr>
        <w:t>;</w:t>
      </w:r>
    </w:p>
    <w:p w:rsidR="00AF3FA1" w:rsidRDefault="00AF3FA1" w:rsidP="009F77C2">
      <w:pPr>
        <w:pStyle w:val="a7"/>
        <w:numPr>
          <w:ilvl w:val="0"/>
          <w:numId w:val="5"/>
        </w:num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для РОИВ каждый вторник</w:t>
      </w:r>
      <w:r w:rsidR="00767DEF">
        <w:rPr>
          <w:szCs w:val="28"/>
        </w:rPr>
        <w:t xml:space="preserve"> (в 02:00 </w:t>
      </w:r>
      <w:proofErr w:type="spellStart"/>
      <w:r w:rsidR="00767DEF">
        <w:rPr>
          <w:szCs w:val="28"/>
        </w:rPr>
        <w:t>мск</w:t>
      </w:r>
      <w:proofErr w:type="spellEnd"/>
      <w:r w:rsidR="00767DEF">
        <w:rPr>
          <w:szCs w:val="28"/>
        </w:rPr>
        <w:t>)</w:t>
      </w:r>
      <w:r>
        <w:rPr>
          <w:szCs w:val="28"/>
        </w:rPr>
        <w:t>;</w:t>
      </w:r>
    </w:p>
    <w:p w:rsidR="002523E6" w:rsidRDefault="00767DEF" w:rsidP="004011BE">
      <w:pPr>
        <w:pStyle w:val="a7"/>
        <w:numPr>
          <w:ilvl w:val="0"/>
          <w:numId w:val="5"/>
        </w:num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д</w:t>
      </w:r>
      <w:r w:rsidR="00AF3FA1">
        <w:rPr>
          <w:szCs w:val="28"/>
        </w:rPr>
        <w:t>ля ОМСУ каждую пятницу</w:t>
      </w:r>
      <w:r>
        <w:rPr>
          <w:szCs w:val="28"/>
        </w:rPr>
        <w:t xml:space="preserve"> (в 02:00 </w:t>
      </w:r>
      <w:proofErr w:type="spellStart"/>
      <w:r>
        <w:rPr>
          <w:szCs w:val="28"/>
        </w:rPr>
        <w:t>мск</w:t>
      </w:r>
      <w:proofErr w:type="spellEnd"/>
      <w:r>
        <w:rPr>
          <w:szCs w:val="28"/>
        </w:rPr>
        <w:t>)</w:t>
      </w:r>
      <w:r w:rsidR="002523E6">
        <w:rPr>
          <w:szCs w:val="28"/>
        </w:rPr>
        <w:t>.</w:t>
      </w:r>
    </w:p>
    <w:p w:rsidR="001C3C36" w:rsidRPr="001C3C36" w:rsidRDefault="001C3C36" w:rsidP="001C3C36">
      <w:pPr>
        <w:spacing w:after="0" w:line="276" w:lineRule="auto"/>
        <w:ind w:left="142"/>
        <w:rPr>
          <w:szCs w:val="28"/>
        </w:rPr>
      </w:pPr>
    </w:p>
    <w:p w:rsidR="001C3C36" w:rsidRDefault="001C3C36" w:rsidP="001C3C36">
      <w:pPr>
        <w:spacing w:after="0" w:line="276" w:lineRule="auto"/>
        <w:ind w:left="-567" w:firstLine="709"/>
        <w:rPr>
          <w:szCs w:val="28"/>
        </w:rPr>
      </w:pPr>
      <w:r w:rsidRPr="001C3C36">
        <w:rPr>
          <w:szCs w:val="28"/>
        </w:rPr>
        <w:t xml:space="preserve">В случае, если изменения касались карточки услуги, импорт во ФГИС ДО из ФРГУ/РРГУ производится каждое воскресенье (в 02:00 </w:t>
      </w:r>
      <w:proofErr w:type="spellStart"/>
      <w:r w:rsidRPr="001C3C36">
        <w:rPr>
          <w:szCs w:val="28"/>
        </w:rPr>
        <w:t>мск</w:t>
      </w:r>
      <w:proofErr w:type="spellEnd"/>
      <w:r w:rsidRPr="001C3C36">
        <w:rPr>
          <w:szCs w:val="28"/>
        </w:rPr>
        <w:t>).</w:t>
      </w:r>
    </w:p>
    <w:p w:rsidR="001C3C36" w:rsidRPr="001C3C36" w:rsidRDefault="001C3C36" w:rsidP="001C3C36">
      <w:pPr>
        <w:spacing w:after="0" w:line="276" w:lineRule="auto"/>
        <w:ind w:left="-567" w:firstLine="709"/>
        <w:rPr>
          <w:szCs w:val="28"/>
        </w:rPr>
      </w:pPr>
    </w:p>
    <w:p w:rsidR="007377F0" w:rsidRPr="007377F0" w:rsidRDefault="007377F0" w:rsidP="007377F0">
      <w:pPr>
        <w:spacing w:after="0" w:line="276" w:lineRule="auto"/>
        <w:ind w:left="-567" w:firstLine="709"/>
        <w:rPr>
          <w:i/>
          <w:szCs w:val="28"/>
        </w:rPr>
      </w:pPr>
      <w:r>
        <w:rPr>
          <w:i/>
          <w:szCs w:val="28"/>
        </w:rPr>
        <w:t>По завершении редактирования карточки ведомства в ФРГУ</w:t>
      </w:r>
      <w:r w:rsidRPr="007377F0">
        <w:rPr>
          <w:i/>
          <w:szCs w:val="28"/>
        </w:rPr>
        <w:t>/</w:t>
      </w:r>
      <w:r>
        <w:rPr>
          <w:i/>
          <w:szCs w:val="28"/>
        </w:rPr>
        <w:t>РРГУ администратору ведомства следует убедиться, что ОГРН и КПП, указанные в ФРГУ</w:t>
      </w:r>
      <w:r w:rsidRPr="007377F0">
        <w:rPr>
          <w:i/>
          <w:szCs w:val="28"/>
        </w:rPr>
        <w:t>/</w:t>
      </w:r>
      <w:r>
        <w:rPr>
          <w:i/>
          <w:szCs w:val="28"/>
        </w:rPr>
        <w:t>РРГУ</w:t>
      </w:r>
      <w:r w:rsidRPr="007377F0">
        <w:rPr>
          <w:i/>
          <w:szCs w:val="28"/>
        </w:rPr>
        <w:t xml:space="preserve"> </w:t>
      </w:r>
      <w:r>
        <w:rPr>
          <w:i/>
          <w:szCs w:val="28"/>
        </w:rPr>
        <w:t>соответствуют таковым в ЕСИА.</w:t>
      </w:r>
    </w:p>
    <w:p w:rsidR="007377F0" w:rsidRDefault="007377F0" w:rsidP="009F77C2">
      <w:pPr>
        <w:spacing w:after="0" w:line="276" w:lineRule="auto"/>
        <w:ind w:left="-567" w:firstLine="709"/>
        <w:rPr>
          <w:szCs w:val="28"/>
        </w:rPr>
      </w:pPr>
    </w:p>
    <w:p w:rsidR="00AF3FA1" w:rsidRDefault="00AF3FA1" w:rsidP="009F77C2">
      <w:p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 xml:space="preserve">Заключительным действием необходимо </w:t>
      </w:r>
      <w:r w:rsidR="00E60754" w:rsidRPr="00E60754">
        <w:rPr>
          <w:szCs w:val="28"/>
        </w:rPr>
        <w:t xml:space="preserve">назначать роли для ФГИС ДО в личном кабинете ЕСИА. </w:t>
      </w:r>
      <w:r>
        <w:rPr>
          <w:szCs w:val="28"/>
        </w:rPr>
        <w:t>Обязательными для подключения и дальнейшей работы ролями являются:</w:t>
      </w:r>
    </w:p>
    <w:p w:rsidR="00AF3FA1" w:rsidRDefault="00647C2E" w:rsidP="009F77C2">
      <w:pPr>
        <w:pStyle w:val="a7"/>
        <w:numPr>
          <w:ilvl w:val="0"/>
          <w:numId w:val="6"/>
        </w:num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р</w:t>
      </w:r>
      <w:r w:rsidR="00AF3FA1">
        <w:rPr>
          <w:szCs w:val="28"/>
        </w:rPr>
        <w:t>уководитель ОИВ;</w:t>
      </w:r>
    </w:p>
    <w:p w:rsidR="00AF3FA1" w:rsidRDefault="00647C2E" w:rsidP="009F77C2">
      <w:pPr>
        <w:pStyle w:val="a7"/>
        <w:numPr>
          <w:ilvl w:val="0"/>
          <w:numId w:val="6"/>
        </w:num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д</w:t>
      </w:r>
      <w:r w:rsidR="00AF3FA1">
        <w:rPr>
          <w:szCs w:val="28"/>
        </w:rPr>
        <w:t>олжностное лицо по обработке жалоб.</w:t>
      </w:r>
    </w:p>
    <w:p w:rsidR="001C3C36" w:rsidRPr="00AF3FA1" w:rsidRDefault="001C3C36" w:rsidP="001C3C36">
      <w:pPr>
        <w:pStyle w:val="a7"/>
        <w:spacing w:after="0" w:line="276" w:lineRule="auto"/>
        <w:ind w:left="142"/>
        <w:rPr>
          <w:szCs w:val="28"/>
        </w:rPr>
      </w:pPr>
    </w:p>
    <w:p w:rsidR="009F77C2" w:rsidRPr="009F77C2" w:rsidRDefault="009F77C2" w:rsidP="009F77C2">
      <w:pPr>
        <w:spacing w:after="0" w:line="276" w:lineRule="auto"/>
        <w:ind w:left="-567" w:firstLine="709"/>
        <w:rPr>
          <w:i/>
          <w:szCs w:val="28"/>
        </w:rPr>
      </w:pPr>
      <w:r w:rsidRPr="009F77C2">
        <w:rPr>
          <w:i/>
          <w:szCs w:val="28"/>
        </w:rPr>
        <w:t xml:space="preserve">Инструкция по назначению ролей приведена в </w:t>
      </w:r>
      <w:hyperlink w:anchor="_4._Назначение_ролей" w:history="1">
        <w:r w:rsidRPr="00812786">
          <w:rPr>
            <w:rStyle w:val="a8"/>
            <w:i/>
            <w:szCs w:val="28"/>
          </w:rPr>
          <w:t>пункте 4</w:t>
        </w:r>
      </w:hyperlink>
      <w:r w:rsidRPr="00812786">
        <w:rPr>
          <w:i/>
          <w:szCs w:val="28"/>
        </w:rPr>
        <w:t>.</w:t>
      </w:r>
    </w:p>
    <w:p w:rsidR="001C3C36" w:rsidRDefault="001C3C36" w:rsidP="00293C8B">
      <w:pPr>
        <w:spacing w:after="0" w:line="276" w:lineRule="auto"/>
        <w:ind w:left="-567" w:firstLine="709"/>
        <w:rPr>
          <w:szCs w:val="28"/>
        </w:rPr>
      </w:pPr>
    </w:p>
    <w:p w:rsidR="001C3C36" w:rsidRDefault="00F90E3B" w:rsidP="00293C8B">
      <w:pPr>
        <w:spacing w:after="0" w:line="276" w:lineRule="auto"/>
        <w:ind w:left="-567" w:firstLine="709"/>
        <w:rPr>
          <w:szCs w:val="28"/>
        </w:rPr>
      </w:pPr>
      <w:r w:rsidRPr="00F90E3B">
        <w:rPr>
          <w:szCs w:val="28"/>
        </w:rPr>
        <w:t xml:space="preserve">После </w:t>
      </w:r>
      <w:r w:rsidR="001C3C36">
        <w:rPr>
          <w:szCs w:val="28"/>
        </w:rPr>
        <w:t xml:space="preserve">истечения </w:t>
      </w:r>
      <w:hyperlink w:anchor="_Приложение_1._Даты" w:history="1">
        <w:r w:rsidR="0084506A" w:rsidRPr="0084506A">
          <w:rPr>
            <w:rStyle w:val="a8"/>
            <w:szCs w:val="28"/>
          </w:rPr>
          <w:t>времени</w:t>
        </w:r>
        <w:r w:rsidR="001C3C36" w:rsidRPr="0084506A">
          <w:rPr>
            <w:rStyle w:val="a8"/>
            <w:szCs w:val="28"/>
          </w:rPr>
          <w:t xml:space="preserve"> импорта в систему ФГИС ДО</w:t>
        </w:r>
      </w:hyperlink>
      <w:r w:rsidRPr="00F90E3B">
        <w:rPr>
          <w:szCs w:val="28"/>
        </w:rPr>
        <w:t xml:space="preserve"> </w:t>
      </w:r>
      <w:r>
        <w:rPr>
          <w:szCs w:val="28"/>
        </w:rPr>
        <w:t>сотрудникам</w:t>
      </w:r>
      <w:r w:rsidR="00E60754" w:rsidRPr="00E60754">
        <w:rPr>
          <w:szCs w:val="28"/>
        </w:rPr>
        <w:t xml:space="preserve"> </w:t>
      </w:r>
      <w:r w:rsidRPr="00F90E3B">
        <w:rPr>
          <w:szCs w:val="28"/>
        </w:rPr>
        <w:t>следует выполнить авторизацию</w:t>
      </w:r>
      <w:r>
        <w:rPr>
          <w:szCs w:val="28"/>
        </w:rPr>
        <w:t xml:space="preserve"> во ФГИС ДО </w:t>
      </w:r>
      <w:r w:rsidR="00E60754" w:rsidRPr="00E60754">
        <w:rPr>
          <w:szCs w:val="28"/>
        </w:rPr>
        <w:t>в</w:t>
      </w:r>
      <w:r w:rsidR="00647C2E">
        <w:rPr>
          <w:szCs w:val="28"/>
        </w:rPr>
        <w:t xml:space="preserve"> </w:t>
      </w:r>
      <w:r w:rsidR="001C3C36">
        <w:rPr>
          <w:szCs w:val="28"/>
        </w:rPr>
        <w:t>качестве сотрудников ведомства.</w:t>
      </w:r>
    </w:p>
    <w:p w:rsidR="00812786" w:rsidRDefault="0084506A" w:rsidP="00812786">
      <w:p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П</w:t>
      </w:r>
      <w:r w:rsidR="00647C2E" w:rsidRPr="00647C2E">
        <w:rPr>
          <w:szCs w:val="28"/>
        </w:rPr>
        <w:t>одключение ведомства произойдет на следующий день после авторизации сотрудников.</w:t>
      </w:r>
    </w:p>
    <w:p w:rsidR="00812786" w:rsidRDefault="00812786" w:rsidP="00812786">
      <w:pPr>
        <w:spacing w:after="0" w:line="276" w:lineRule="auto"/>
        <w:ind w:left="-567" w:firstLine="709"/>
        <w:rPr>
          <w:szCs w:val="28"/>
        </w:rPr>
      </w:pPr>
    </w:p>
    <w:p w:rsidR="00812786" w:rsidRDefault="00812786" w:rsidP="00812786">
      <w:pPr>
        <w:spacing w:after="0" w:line="276" w:lineRule="auto"/>
        <w:ind w:left="-567" w:firstLine="709"/>
      </w:pPr>
      <w:r>
        <w:t>Кнопка «Пожать жалобу» на странице ЕПГУ у ведомства и всех его услуг отобразится при условии, что карточка ведомства</w:t>
      </w:r>
      <w:r w:rsidR="00F8217E">
        <w:t xml:space="preserve"> в ФРГУ/РРГУ</w:t>
      </w:r>
      <w:r>
        <w:t xml:space="preserve"> соответствует логике импорта в систему ФГИС ДО и само ведомство </w:t>
      </w:r>
      <w:r w:rsidR="008C66BD">
        <w:t>импортировалось во</w:t>
      </w:r>
      <w:r>
        <w:t xml:space="preserve"> ФГИС ДО.</w:t>
      </w:r>
    </w:p>
    <w:p w:rsidR="008C66BD" w:rsidRDefault="008C66BD" w:rsidP="008C66BD">
      <w:pPr>
        <w:spacing w:after="0" w:line="276" w:lineRule="auto"/>
        <w:ind w:left="-567" w:firstLine="709"/>
      </w:pPr>
    </w:p>
    <w:p w:rsidR="00812786" w:rsidRPr="00812786" w:rsidRDefault="008C66BD" w:rsidP="008C66BD">
      <w:pPr>
        <w:spacing w:after="0" w:line="276" w:lineRule="auto"/>
        <w:ind w:left="-567" w:firstLine="709"/>
        <w:rPr>
          <w:szCs w:val="28"/>
        </w:rPr>
      </w:pPr>
      <w:r>
        <w:t>Автоматический импорт кнопки «Пожать жалобу» на странице ЕПГУ происходит ежедневно в</w:t>
      </w:r>
      <w:r w:rsidR="00812786">
        <w:t xml:space="preserve"> 09:00 </w:t>
      </w:r>
      <w:proofErr w:type="spellStart"/>
      <w:r w:rsidR="00812786">
        <w:t>мск</w:t>
      </w:r>
      <w:proofErr w:type="spellEnd"/>
      <w:r w:rsidR="00812786">
        <w:t>.</w:t>
      </w:r>
    </w:p>
    <w:p w:rsidR="00812786" w:rsidRDefault="00812786" w:rsidP="00812786">
      <w:pPr>
        <w:spacing w:after="0" w:line="276" w:lineRule="auto"/>
        <w:rPr>
          <w:rFonts w:eastAsia="Times New Roman"/>
          <w:b/>
          <w:color w:val="000000" w:themeColor="text1"/>
          <w:szCs w:val="28"/>
          <w:highlight w:val="yellow"/>
          <w:lang w:eastAsia="ru-RU"/>
        </w:rPr>
      </w:pPr>
      <w:r>
        <w:rPr>
          <w:rFonts w:eastAsia="Times New Roman"/>
          <w:b/>
          <w:color w:val="000000" w:themeColor="text1"/>
          <w:szCs w:val="28"/>
          <w:highlight w:val="yellow"/>
          <w:lang w:eastAsia="ru-RU"/>
        </w:rPr>
        <w:br w:type="page"/>
      </w:r>
    </w:p>
    <w:p w:rsidR="00E60754" w:rsidRDefault="00293C8B" w:rsidP="00293C8B">
      <w:pPr>
        <w:pStyle w:val="2"/>
        <w:numPr>
          <w:ilvl w:val="1"/>
          <w:numId w:val="14"/>
        </w:numPr>
        <w:rPr>
          <w:highlight w:val="yellow"/>
        </w:rPr>
      </w:pPr>
      <w:bookmarkStart w:id="6" w:name="_Toc15635291"/>
      <w:r w:rsidRPr="00293C8B">
        <w:rPr>
          <w:highlight w:val="yellow"/>
        </w:rPr>
        <w:lastRenderedPageBreak/>
        <w:t>Особенности взаимодействия</w:t>
      </w:r>
      <w:r w:rsidR="002F4676" w:rsidRPr="00293C8B">
        <w:rPr>
          <w:highlight w:val="yellow"/>
        </w:rPr>
        <w:t xml:space="preserve"> через ЛКДЛ</w:t>
      </w:r>
      <w:r w:rsidRPr="00293C8B">
        <w:rPr>
          <w:highlight w:val="yellow"/>
        </w:rPr>
        <w:t xml:space="preserve"> для </w:t>
      </w:r>
      <w:r w:rsidR="00364976">
        <w:rPr>
          <w:highlight w:val="yellow"/>
        </w:rPr>
        <w:t xml:space="preserve">МВД РФ и </w:t>
      </w:r>
      <w:proofErr w:type="spellStart"/>
      <w:r w:rsidR="00364976">
        <w:rPr>
          <w:highlight w:val="yellow"/>
        </w:rPr>
        <w:t>Росгвардии</w:t>
      </w:r>
      <w:bookmarkEnd w:id="6"/>
      <w:proofErr w:type="spellEnd"/>
    </w:p>
    <w:p w:rsidR="00225FA1" w:rsidRDefault="00293C8B" w:rsidP="00225FA1">
      <w:pPr>
        <w:ind w:firstLine="142"/>
      </w:pPr>
      <w:bookmarkStart w:id="7" w:name="OLE_LINK7"/>
      <w:bookmarkStart w:id="8" w:name="OLE_LINK8"/>
      <w:r w:rsidRPr="00E60754">
        <w:t xml:space="preserve">Для работы </w:t>
      </w:r>
      <w:r>
        <w:t xml:space="preserve">с ФГИС ДО через ЛКДЛ </w:t>
      </w:r>
      <w:r w:rsidR="00225FA1">
        <w:t xml:space="preserve">для </w:t>
      </w:r>
      <w:r w:rsidR="00364976" w:rsidRPr="00364976">
        <w:t>Министерства внутренних дел и Федеральной службы войск национальной гвардии Российской Федерации</w:t>
      </w:r>
      <w:r w:rsidR="00225FA1">
        <w:t xml:space="preserve"> установлен порядок взаимодействия в целом аналогичный порядку, установленному в </w:t>
      </w:r>
      <w:hyperlink w:anchor="_1._Взаимодействие_через" w:history="1">
        <w:r w:rsidR="00225FA1" w:rsidRPr="001059AA">
          <w:rPr>
            <w:rStyle w:val="a8"/>
          </w:rPr>
          <w:t>п</w:t>
        </w:r>
        <w:r w:rsidR="001059AA">
          <w:rPr>
            <w:rStyle w:val="a8"/>
          </w:rPr>
          <w:t>ункте</w:t>
        </w:r>
        <w:r w:rsidR="00225FA1" w:rsidRPr="001059AA">
          <w:rPr>
            <w:rStyle w:val="a8"/>
          </w:rPr>
          <w:t xml:space="preserve"> 1</w:t>
        </w:r>
      </w:hyperlink>
      <w:r w:rsidR="00225FA1">
        <w:t xml:space="preserve"> данной инструкции.</w:t>
      </w:r>
    </w:p>
    <w:p w:rsidR="00293C8B" w:rsidRDefault="001059AA" w:rsidP="00225FA1">
      <w:pPr>
        <w:ind w:firstLine="142"/>
      </w:pPr>
      <w:r>
        <w:t>Особенность заключается в том, что поле «ОГРН» в системе ФРГУ/РРГУ должно быть заполнено значением головного ведомства:</w:t>
      </w:r>
    </w:p>
    <w:p w:rsidR="001059AA" w:rsidRDefault="001059AA" w:rsidP="001059AA">
      <w:pPr>
        <w:pStyle w:val="a7"/>
        <w:numPr>
          <w:ilvl w:val="0"/>
          <w:numId w:val="15"/>
        </w:numPr>
      </w:pPr>
      <w:r>
        <w:t xml:space="preserve">значение ОГРН </w:t>
      </w:r>
      <w:r w:rsidRPr="001059AA">
        <w:t>1037700029620</w:t>
      </w:r>
      <w:r>
        <w:t xml:space="preserve"> в случае, если подключаемое ведомство относится к подведомственной организации или территориальному органу МВД РФ;</w:t>
      </w:r>
    </w:p>
    <w:p w:rsidR="001059AA" w:rsidRDefault="001059AA" w:rsidP="001059AA">
      <w:pPr>
        <w:pStyle w:val="a7"/>
        <w:numPr>
          <w:ilvl w:val="0"/>
          <w:numId w:val="15"/>
        </w:numPr>
      </w:pPr>
      <w:r>
        <w:t xml:space="preserve">значение ОГРН </w:t>
      </w:r>
      <w:r w:rsidRPr="001059AA">
        <w:t xml:space="preserve">5167746175977 </w:t>
      </w:r>
      <w:r>
        <w:t xml:space="preserve">в случае, если подключаемое ведомство относится к подведомственной организации или территориальному органу </w:t>
      </w:r>
      <w:proofErr w:type="spellStart"/>
      <w:r>
        <w:t>Росгвардии</w:t>
      </w:r>
      <w:proofErr w:type="spellEnd"/>
      <w:r>
        <w:t>.</w:t>
      </w:r>
    </w:p>
    <w:p w:rsidR="00225FA1" w:rsidRDefault="001059AA" w:rsidP="001059AA">
      <w:pPr>
        <w:ind w:firstLine="142"/>
        <w:rPr>
          <w:szCs w:val="28"/>
        </w:rPr>
      </w:pPr>
      <w:r>
        <w:t xml:space="preserve">При этом значение «КПП» </w:t>
      </w:r>
      <w:r w:rsidRPr="00E60754">
        <w:rPr>
          <w:szCs w:val="28"/>
        </w:rPr>
        <w:t>долж</w:t>
      </w:r>
      <w:r>
        <w:rPr>
          <w:szCs w:val="28"/>
        </w:rPr>
        <w:t>но</w:t>
      </w:r>
      <w:r w:rsidRPr="00E60754">
        <w:rPr>
          <w:szCs w:val="28"/>
        </w:rPr>
        <w:t xml:space="preserve"> быть уникальным в рамках всей иерархии ведомств в ФРГУ</w:t>
      </w:r>
      <w:r w:rsidR="00520BF8">
        <w:rPr>
          <w:szCs w:val="28"/>
        </w:rPr>
        <w:t>/РРГУ.</w:t>
      </w:r>
    </w:p>
    <w:p w:rsidR="00520BF8" w:rsidRDefault="00520BF8" w:rsidP="00520BF8">
      <w:pPr>
        <w:ind w:firstLine="142"/>
      </w:pPr>
      <w:r>
        <w:rPr>
          <w:shd w:val="clear" w:color="auto" w:fill="FFFFFF"/>
        </w:rPr>
        <w:t xml:space="preserve">Аутентификация пользователей МВД России и </w:t>
      </w:r>
      <w:proofErr w:type="spellStart"/>
      <w:r>
        <w:rPr>
          <w:shd w:val="clear" w:color="auto" w:fill="FFFFFF"/>
        </w:rPr>
        <w:t>Росгвардии</w:t>
      </w:r>
      <w:proofErr w:type="spellEnd"/>
      <w:r>
        <w:rPr>
          <w:shd w:val="clear" w:color="auto" w:fill="FFFFFF"/>
        </w:rPr>
        <w:t xml:space="preserve"> в системе ФГИС ДО осуществляется по связке «ОРГН + КПП», где «ОГРН» – ОГРН головного ведомства, а «КПП» – уникальное значение КПП соответствующей подведомственной организации, к которой принадлежит пользователь.</w:t>
      </w:r>
    </w:p>
    <w:p w:rsidR="00225FA1" w:rsidRDefault="00225FA1" w:rsidP="00225FA1">
      <w:pPr>
        <w:ind w:firstLine="142"/>
      </w:pPr>
    </w:p>
    <w:p w:rsidR="00225FA1" w:rsidRDefault="00225FA1" w:rsidP="00225FA1">
      <w:pPr>
        <w:ind w:firstLine="142"/>
        <w:rPr>
          <w:b/>
          <w:color w:val="000000" w:themeColor="text1"/>
          <w:highlight w:val="yellow"/>
        </w:rPr>
      </w:pPr>
    </w:p>
    <w:p w:rsidR="002F4676" w:rsidRDefault="002F4676" w:rsidP="00AD0BB5">
      <w:pPr>
        <w:pStyle w:val="1"/>
        <w:spacing w:before="0" w:line="276" w:lineRule="auto"/>
        <w:ind w:left="-567" w:firstLine="709"/>
        <w:rPr>
          <w:rFonts w:asciiTheme="minorHAnsi" w:hAnsiTheme="minorHAnsi"/>
          <w:b/>
          <w:color w:val="000000" w:themeColor="text1"/>
          <w:sz w:val="28"/>
          <w:szCs w:val="28"/>
          <w:highlight w:val="yellow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  <w:highlight w:val="yellow"/>
        </w:rPr>
        <w:br w:type="page"/>
      </w:r>
    </w:p>
    <w:p w:rsidR="00647C2E" w:rsidRPr="006A7B1F" w:rsidRDefault="00647C2E" w:rsidP="00AD0BB5">
      <w:pPr>
        <w:pStyle w:val="1"/>
        <w:spacing w:before="0" w:line="276" w:lineRule="auto"/>
        <w:ind w:left="-567" w:firstLine="709"/>
        <w:rPr>
          <w:rFonts w:asciiTheme="minorHAnsi" w:hAnsiTheme="minorHAnsi"/>
          <w:b/>
          <w:sz w:val="28"/>
          <w:szCs w:val="28"/>
        </w:rPr>
      </w:pPr>
      <w:bookmarkStart w:id="9" w:name="_Toc15635292"/>
      <w:r w:rsidRPr="00647C2E">
        <w:rPr>
          <w:rFonts w:asciiTheme="minorHAnsi" w:hAnsiTheme="minorHAnsi"/>
          <w:b/>
          <w:color w:val="000000" w:themeColor="text1"/>
          <w:sz w:val="28"/>
          <w:szCs w:val="28"/>
          <w:highlight w:val="yellow"/>
        </w:rPr>
        <w:lastRenderedPageBreak/>
        <w:t>2. Взаимодействие через</w:t>
      </w:r>
      <w:r w:rsidRPr="006A7B1F">
        <w:rPr>
          <w:rFonts w:asciiTheme="minorHAnsi" w:hAnsiTheme="minorHAnsi"/>
          <w:b/>
          <w:color w:val="000000" w:themeColor="text1"/>
          <w:sz w:val="28"/>
          <w:szCs w:val="28"/>
          <w:highlight w:val="yellow"/>
        </w:rPr>
        <w:t xml:space="preserve"> СМЭВ</w:t>
      </w:r>
      <w:bookmarkEnd w:id="7"/>
      <w:bookmarkEnd w:id="8"/>
      <w:bookmarkEnd w:id="9"/>
    </w:p>
    <w:p w:rsidR="00647C2E" w:rsidRDefault="00647C2E" w:rsidP="00AD0BB5">
      <w:pPr>
        <w:spacing w:line="276" w:lineRule="auto"/>
        <w:ind w:left="-567" w:firstLine="709"/>
        <w:rPr>
          <w:szCs w:val="28"/>
        </w:rPr>
      </w:pPr>
      <w:r w:rsidRPr="00647C2E">
        <w:rPr>
          <w:szCs w:val="28"/>
        </w:rPr>
        <w:t>Для интеграции с ФГИС ДО через СМЭВ ведомству необходимо разработать свое информационное решение в соответствии с теми форматами, которые оп</w:t>
      </w:r>
      <w:r w:rsidR="00825F37">
        <w:rPr>
          <w:szCs w:val="28"/>
        </w:rPr>
        <w:t xml:space="preserve">исаны </w:t>
      </w:r>
      <w:r w:rsidR="00825F37" w:rsidRPr="00825F37">
        <w:rPr>
          <w:szCs w:val="28"/>
        </w:rPr>
        <w:t>в руководствах пользова</w:t>
      </w:r>
      <w:r w:rsidR="00825F37">
        <w:rPr>
          <w:szCs w:val="28"/>
        </w:rPr>
        <w:t>теля, доступных по ссылкам:</w:t>
      </w:r>
    </w:p>
    <w:p w:rsidR="00825F37" w:rsidRDefault="0024299D" w:rsidP="00AD0BB5">
      <w:pPr>
        <w:pStyle w:val="a7"/>
        <w:numPr>
          <w:ilvl w:val="0"/>
          <w:numId w:val="8"/>
        </w:numPr>
        <w:spacing w:line="276" w:lineRule="auto"/>
        <w:ind w:left="-567" w:firstLine="709"/>
        <w:rPr>
          <w:szCs w:val="28"/>
        </w:rPr>
      </w:pPr>
      <w:hyperlink r:id="rId13" w:anchor="!/F/MNSVsmevSoapService/1.80/testSmev/SID0003992" w:history="1">
        <w:r w:rsidR="00825F37" w:rsidRPr="00456E6E">
          <w:rPr>
            <w:rStyle w:val="a8"/>
            <w:szCs w:val="28"/>
          </w:rPr>
          <w:t>https://smev.gosuslugi.ru/portal/services.jsp#!/F/MNSVsmevSoapService/1.80/testSmev/SID0003992</w:t>
        </w:r>
      </w:hyperlink>
      <w:r w:rsidR="00825F37">
        <w:rPr>
          <w:szCs w:val="28"/>
        </w:rPr>
        <w:t xml:space="preserve"> (</w:t>
      </w:r>
      <w:r w:rsidR="00825F37" w:rsidRPr="00825F37">
        <w:rPr>
          <w:szCs w:val="28"/>
        </w:rPr>
        <w:t>СМЭВ 2</w:t>
      </w:r>
      <w:r w:rsidR="00007690" w:rsidRPr="00007690">
        <w:rPr>
          <w:szCs w:val="28"/>
        </w:rPr>
        <w:t>, интеграционный стенд</w:t>
      </w:r>
      <w:r w:rsidR="00825F37" w:rsidRPr="00825F37">
        <w:rPr>
          <w:szCs w:val="28"/>
        </w:rPr>
        <w:t>);</w:t>
      </w:r>
    </w:p>
    <w:p w:rsidR="00007690" w:rsidRPr="00825F37" w:rsidRDefault="0024299D" w:rsidP="00AD0BB5">
      <w:pPr>
        <w:pStyle w:val="a7"/>
        <w:numPr>
          <w:ilvl w:val="0"/>
          <w:numId w:val="8"/>
        </w:numPr>
        <w:spacing w:line="276" w:lineRule="auto"/>
        <w:ind w:left="-567" w:firstLine="709"/>
        <w:rPr>
          <w:szCs w:val="28"/>
        </w:rPr>
      </w:pPr>
      <w:hyperlink r:id="rId14" w:anchor="!/F/MNSVsmevSoapService/1.80/p00smev/SID0004114" w:history="1">
        <w:r w:rsidR="005A0965" w:rsidRPr="00456E6E">
          <w:rPr>
            <w:rStyle w:val="a8"/>
            <w:szCs w:val="28"/>
          </w:rPr>
          <w:t>https://smev.gosuslugi.ru/portal/services.jsp#!/F/MNSVsmevSoapService/1.80/p00smev/SID0004114</w:t>
        </w:r>
      </w:hyperlink>
      <w:r w:rsidR="005A0965" w:rsidRPr="005A0965">
        <w:rPr>
          <w:szCs w:val="28"/>
        </w:rPr>
        <w:t xml:space="preserve"> (СМЭВ 2, продуктивный стенд);</w:t>
      </w:r>
    </w:p>
    <w:p w:rsidR="00324FF1" w:rsidRDefault="0024299D" w:rsidP="00AD0BB5">
      <w:pPr>
        <w:pStyle w:val="a7"/>
        <w:numPr>
          <w:ilvl w:val="0"/>
          <w:numId w:val="8"/>
        </w:numPr>
        <w:spacing w:line="276" w:lineRule="auto"/>
        <w:ind w:left="-567" w:firstLine="709"/>
        <w:rPr>
          <w:szCs w:val="28"/>
        </w:rPr>
      </w:pPr>
      <w:hyperlink r:id="rId15" w:history="1">
        <w:r w:rsidR="00825F37" w:rsidRPr="00456E6E">
          <w:rPr>
            <w:rStyle w:val="a8"/>
            <w:szCs w:val="28"/>
          </w:rPr>
          <w:t>https://smev3.gosuslugi.ru/portal/inquirytype_one.jsp?id=40496&amp;zone=fed&amp;page=1&amp;dTest=false</w:t>
        </w:r>
      </w:hyperlink>
      <w:r w:rsidR="00324FF1" w:rsidRPr="00324FF1">
        <w:rPr>
          <w:szCs w:val="28"/>
        </w:rPr>
        <w:t xml:space="preserve"> (СМЭВ 3, версия ВС 1.0.2);</w:t>
      </w:r>
    </w:p>
    <w:p w:rsidR="00825F37" w:rsidRPr="00324FF1" w:rsidRDefault="0024299D" w:rsidP="00AD0BB5">
      <w:pPr>
        <w:pStyle w:val="a7"/>
        <w:numPr>
          <w:ilvl w:val="0"/>
          <w:numId w:val="8"/>
        </w:numPr>
        <w:spacing w:line="276" w:lineRule="auto"/>
        <w:ind w:left="-567" w:firstLine="709"/>
        <w:rPr>
          <w:szCs w:val="28"/>
        </w:rPr>
      </w:pPr>
      <w:hyperlink r:id="rId16" w:history="1">
        <w:r w:rsidR="00825F37" w:rsidRPr="00324FF1">
          <w:rPr>
            <w:rStyle w:val="a8"/>
            <w:szCs w:val="28"/>
          </w:rPr>
          <w:t>https://smev3.gosuslugi.ru/portal/inquirytype_one.jsp?id=114702&amp;zone=fed&amp;page=1&amp;dTest=false</w:t>
        </w:r>
      </w:hyperlink>
      <w:r w:rsidR="00825F37" w:rsidRPr="00324FF1">
        <w:rPr>
          <w:szCs w:val="28"/>
        </w:rPr>
        <w:t xml:space="preserve"> </w:t>
      </w:r>
      <w:r w:rsidR="00324FF1" w:rsidRPr="00324FF1">
        <w:rPr>
          <w:szCs w:val="28"/>
        </w:rPr>
        <w:t>(СМЭВ 3, версия ВС 1.0.3).</w:t>
      </w:r>
    </w:p>
    <w:p w:rsidR="00D57133" w:rsidRDefault="00324FF1" w:rsidP="00AD0BB5">
      <w:pPr>
        <w:spacing w:after="0" w:line="276" w:lineRule="auto"/>
        <w:ind w:left="-567" w:firstLine="709"/>
        <w:rPr>
          <w:szCs w:val="28"/>
        </w:rPr>
      </w:pPr>
      <w:r w:rsidRPr="00324FF1">
        <w:rPr>
          <w:szCs w:val="28"/>
        </w:rPr>
        <w:t xml:space="preserve">Тестирование разработанного программного продукта выполняется сначала на интеграционном стенде ФГИС ДО, затем на продуктивном. Шаги и порядок прохождения тестирования представлены в </w:t>
      </w:r>
      <w:r>
        <w:rPr>
          <w:szCs w:val="28"/>
        </w:rPr>
        <w:t>р</w:t>
      </w:r>
      <w:r w:rsidRPr="00324FF1">
        <w:rPr>
          <w:szCs w:val="28"/>
        </w:rPr>
        <w:t>егламенте информационного взаимодействия участников с оператором ФГИС ДО и оператором эксплуатации инфраструктуры электронного правительства</w:t>
      </w:r>
      <w:r>
        <w:rPr>
          <w:szCs w:val="28"/>
        </w:rPr>
        <w:t xml:space="preserve">, </w:t>
      </w:r>
      <w:r w:rsidRPr="00324FF1">
        <w:rPr>
          <w:szCs w:val="28"/>
        </w:rPr>
        <w:t>входящем в состав документации, доступной по ссылкам данного пункта выше. По факту завершения тестирования на продуктивном стенде ведомство сможет работать на нем через СМЭВ.</w:t>
      </w:r>
    </w:p>
    <w:p w:rsidR="00A83491" w:rsidRPr="00A83491" w:rsidRDefault="00A83491" w:rsidP="00AD0BB5">
      <w:pPr>
        <w:spacing w:after="0" w:line="276" w:lineRule="auto"/>
        <w:ind w:left="-567" w:firstLine="709"/>
        <w:rPr>
          <w:i/>
          <w:szCs w:val="28"/>
        </w:rPr>
      </w:pPr>
      <w:r w:rsidRPr="00A83491">
        <w:rPr>
          <w:i/>
          <w:szCs w:val="28"/>
        </w:rPr>
        <w:t xml:space="preserve">В отличие от вида взаимодействия через ЛКДЛ, при взаимодействии посредством СМЭВ назначение </w:t>
      </w:r>
      <w:r w:rsidR="001E6F56">
        <w:rPr>
          <w:i/>
          <w:szCs w:val="28"/>
        </w:rPr>
        <w:t xml:space="preserve">сотрудникам </w:t>
      </w:r>
      <w:r w:rsidRPr="00A83491">
        <w:rPr>
          <w:i/>
          <w:szCs w:val="28"/>
        </w:rPr>
        <w:t>ролей для ФГИС ДО носит не обязательный характер.</w:t>
      </w:r>
    </w:p>
    <w:p w:rsidR="002F4676" w:rsidRDefault="002F4676" w:rsidP="00F65F8D">
      <w:pPr>
        <w:rPr>
          <w:szCs w:val="28"/>
        </w:rPr>
      </w:pPr>
      <w:r>
        <w:rPr>
          <w:szCs w:val="28"/>
        </w:rPr>
        <w:br w:type="page"/>
      </w:r>
    </w:p>
    <w:p w:rsidR="00A83491" w:rsidRPr="001E1506" w:rsidRDefault="00F65F8D" w:rsidP="00B42FD7">
      <w:pPr>
        <w:pStyle w:val="1"/>
        <w:spacing w:before="0" w:line="276" w:lineRule="auto"/>
        <w:ind w:left="-567" w:firstLine="709"/>
        <w:rPr>
          <w:rFonts w:asciiTheme="minorHAnsi" w:hAnsiTheme="minorHAnsi"/>
          <w:b/>
          <w:sz w:val="28"/>
          <w:szCs w:val="28"/>
        </w:rPr>
      </w:pPr>
      <w:bookmarkStart w:id="10" w:name="_Toc15635293"/>
      <w:r w:rsidRPr="001E1506">
        <w:rPr>
          <w:rFonts w:asciiTheme="minorHAnsi" w:hAnsiTheme="minorHAnsi"/>
          <w:b/>
          <w:color w:val="000000" w:themeColor="text1"/>
          <w:sz w:val="28"/>
          <w:szCs w:val="28"/>
          <w:highlight w:val="yellow"/>
        </w:rPr>
        <w:lastRenderedPageBreak/>
        <w:t>3</w:t>
      </w:r>
      <w:r w:rsidR="00A83491" w:rsidRPr="001E1506">
        <w:rPr>
          <w:rFonts w:asciiTheme="minorHAnsi" w:hAnsiTheme="minorHAnsi"/>
          <w:b/>
          <w:color w:val="000000" w:themeColor="text1"/>
          <w:sz w:val="28"/>
          <w:szCs w:val="28"/>
          <w:highlight w:val="yellow"/>
        </w:rPr>
        <w:t xml:space="preserve">. </w:t>
      </w:r>
      <w:r w:rsidRPr="001E1506">
        <w:rPr>
          <w:rFonts w:asciiTheme="minorHAnsi" w:hAnsiTheme="minorHAnsi"/>
          <w:b/>
          <w:color w:val="000000" w:themeColor="text1"/>
          <w:sz w:val="28"/>
          <w:szCs w:val="28"/>
          <w:highlight w:val="yellow"/>
        </w:rPr>
        <w:t>Порядок отключения ведомств от ФГИС ДО</w:t>
      </w:r>
      <w:bookmarkEnd w:id="10"/>
    </w:p>
    <w:p w:rsidR="00F65F8D" w:rsidRDefault="00F65F8D" w:rsidP="00B42FD7">
      <w:pPr>
        <w:spacing w:line="276" w:lineRule="auto"/>
        <w:ind w:left="-567" w:firstLine="709"/>
        <w:rPr>
          <w:szCs w:val="28"/>
        </w:rPr>
      </w:pPr>
      <w:r>
        <w:rPr>
          <w:szCs w:val="28"/>
        </w:rPr>
        <w:t>Отключение ведомства от ФГИС ДО выполняется лишь в том случае, когда карточка ведомства в ФРГУ</w:t>
      </w:r>
      <w:r w:rsidRPr="00F65F8D">
        <w:rPr>
          <w:szCs w:val="28"/>
        </w:rPr>
        <w:t>/</w:t>
      </w:r>
      <w:r>
        <w:rPr>
          <w:szCs w:val="28"/>
        </w:rPr>
        <w:t>РРГУ была переведена в статус «Удален» (например, при расформировании или реорганизации ведомства).</w:t>
      </w:r>
      <w:r w:rsidR="001254C5">
        <w:rPr>
          <w:szCs w:val="28"/>
        </w:rPr>
        <w:t xml:space="preserve"> Таким образом, достаточно перевести карточку в статус «Удален» при помощи нажатия кнопки «Удалить» (скриншот 5), после чего дождаться импорта во ФГИС ДО:</w:t>
      </w:r>
    </w:p>
    <w:p w:rsidR="001254C5" w:rsidRDefault="001254C5" w:rsidP="00B42FD7">
      <w:pPr>
        <w:pStyle w:val="a7"/>
        <w:numPr>
          <w:ilvl w:val="0"/>
          <w:numId w:val="5"/>
        </w:numPr>
        <w:spacing w:line="276" w:lineRule="auto"/>
        <w:ind w:left="-567" w:firstLine="709"/>
        <w:rPr>
          <w:szCs w:val="28"/>
        </w:rPr>
      </w:pPr>
      <w:r>
        <w:rPr>
          <w:szCs w:val="28"/>
        </w:rPr>
        <w:t>для ФОИВ каждый день;</w:t>
      </w:r>
    </w:p>
    <w:p w:rsidR="001254C5" w:rsidRDefault="001254C5" w:rsidP="00B42FD7">
      <w:pPr>
        <w:pStyle w:val="a7"/>
        <w:numPr>
          <w:ilvl w:val="0"/>
          <w:numId w:val="5"/>
        </w:numPr>
        <w:spacing w:line="276" w:lineRule="auto"/>
        <w:ind w:left="-567" w:firstLine="709"/>
        <w:rPr>
          <w:szCs w:val="28"/>
        </w:rPr>
      </w:pPr>
      <w:r>
        <w:rPr>
          <w:szCs w:val="28"/>
        </w:rPr>
        <w:t>для РОИВ каждый вторник;</w:t>
      </w:r>
    </w:p>
    <w:p w:rsidR="001254C5" w:rsidRDefault="001254C5" w:rsidP="00B42FD7">
      <w:pPr>
        <w:pStyle w:val="a7"/>
        <w:numPr>
          <w:ilvl w:val="0"/>
          <w:numId w:val="5"/>
        </w:numPr>
        <w:spacing w:line="276" w:lineRule="auto"/>
        <w:ind w:left="-567" w:firstLine="709"/>
        <w:rPr>
          <w:szCs w:val="28"/>
        </w:rPr>
      </w:pPr>
      <w:r>
        <w:rPr>
          <w:szCs w:val="28"/>
        </w:rPr>
        <w:t>Для ОМСУ каждую пятницу.</w:t>
      </w:r>
    </w:p>
    <w:p w:rsidR="00C22AED" w:rsidRDefault="00C22AED" w:rsidP="00C22AED">
      <w:pPr>
        <w:jc w:val="center"/>
        <w:rPr>
          <w:szCs w:val="28"/>
        </w:rPr>
      </w:pPr>
      <w:r>
        <w:rPr>
          <w:noProof/>
          <w:lang w:eastAsia="ru-RU"/>
        </w:rPr>
        <w:drawing>
          <wp:inline distT="0" distB="0" distL="0" distR="0" wp14:anchorId="60EAAE61" wp14:editId="43369285">
            <wp:extent cx="5940425" cy="255270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AED" w:rsidRPr="00C22AED" w:rsidRDefault="00C22AED" w:rsidP="00AD0BB5">
      <w:pPr>
        <w:ind w:left="-567" w:firstLine="709"/>
        <w:jc w:val="center"/>
        <w:rPr>
          <w:szCs w:val="28"/>
        </w:rPr>
      </w:pPr>
      <w:r>
        <w:rPr>
          <w:szCs w:val="28"/>
        </w:rPr>
        <w:t>Скриншот 5</w:t>
      </w:r>
    </w:p>
    <w:p w:rsidR="002F4676" w:rsidRDefault="002F4676" w:rsidP="002F4676">
      <w:pPr>
        <w:pStyle w:val="1"/>
        <w:spacing w:before="0" w:line="276" w:lineRule="auto"/>
        <w:rPr>
          <w:rFonts w:asciiTheme="minorHAnsi" w:eastAsiaTheme="minorHAnsi" w:hAnsiTheme="minorHAnsi" w:cstheme="minorBidi"/>
          <w:color w:val="auto"/>
          <w:sz w:val="28"/>
          <w:szCs w:val="28"/>
        </w:rPr>
      </w:pPr>
      <w:r>
        <w:rPr>
          <w:rFonts w:asciiTheme="minorHAnsi" w:eastAsiaTheme="minorHAnsi" w:hAnsiTheme="minorHAnsi" w:cstheme="minorBidi"/>
          <w:color w:val="auto"/>
          <w:sz w:val="28"/>
          <w:szCs w:val="28"/>
        </w:rPr>
        <w:br w:type="page"/>
      </w:r>
    </w:p>
    <w:p w:rsidR="002E128C" w:rsidRPr="005F6CBA" w:rsidRDefault="008537C0" w:rsidP="002F4676">
      <w:pPr>
        <w:pStyle w:val="1"/>
        <w:spacing w:before="0" w:line="276" w:lineRule="auto"/>
        <w:rPr>
          <w:rFonts w:asciiTheme="minorHAnsi" w:hAnsiTheme="minorHAnsi"/>
          <w:b/>
          <w:sz w:val="28"/>
          <w:szCs w:val="28"/>
        </w:rPr>
      </w:pPr>
      <w:bookmarkStart w:id="11" w:name="_4._Назначение_ролей"/>
      <w:bookmarkStart w:id="12" w:name="_Toc15635294"/>
      <w:bookmarkEnd w:id="11"/>
      <w:r w:rsidRPr="005F6CBA">
        <w:rPr>
          <w:rFonts w:asciiTheme="minorHAnsi" w:hAnsiTheme="minorHAnsi"/>
          <w:b/>
          <w:color w:val="000000" w:themeColor="text1"/>
          <w:sz w:val="28"/>
          <w:szCs w:val="28"/>
          <w:highlight w:val="yellow"/>
        </w:rPr>
        <w:lastRenderedPageBreak/>
        <w:t>4. Назначение ролей для ФГИС ДО</w:t>
      </w:r>
      <w:bookmarkEnd w:id="12"/>
    </w:p>
    <w:p w:rsidR="00DE6883" w:rsidRPr="00DE6883" w:rsidRDefault="00DE6883" w:rsidP="006A5A26">
      <w:pPr>
        <w:ind w:left="-567" w:firstLine="709"/>
        <w:rPr>
          <w:szCs w:val="28"/>
        </w:rPr>
      </w:pPr>
      <w:r w:rsidRPr="00DE6883">
        <w:rPr>
          <w:szCs w:val="28"/>
        </w:rPr>
        <w:t xml:space="preserve">Права доступа в </w:t>
      </w:r>
      <w:r>
        <w:rPr>
          <w:szCs w:val="28"/>
        </w:rPr>
        <w:t>ЛКДЛ</w:t>
      </w:r>
      <w:r w:rsidRPr="00DE6883">
        <w:rPr>
          <w:szCs w:val="28"/>
        </w:rPr>
        <w:t xml:space="preserve"> регулируются в Единой Системе Идентиф</w:t>
      </w:r>
      <w:r w:rsidR="003342C7">
        <w:rPr>
          <w:szCs w:val="28"/>
        </w:rPr>
        <w:t>икации и Аутентификации (ЕСИА).</w:t>
      </w:r>
    </w:p>
    <w:p w:rsidR="00DE6883" w:rsidRDefault="00DE6883" w:rsidP="006A5A26">
      <w:pPr>
        <w:ind w:left="-567" w:firstLine="709"/>
        <w:rPr>
          <w:szCs w:val="28"/>
        </w:rPr>
      </w:pPr>
      <w:r w:rsidRPr="00DE6883">
        <w:rPr>
          <w:szCs w:val="28"/>
        </w:rPr>
        <w:t xml:space="preserve">Для того, чтобы </w:t>
      </w:r>
      <w:r w:rsidR="003342C7">
        <w:rPr>
          <w:szCs w:val="28"/>
        </w:rPr>
        <w:t>работать</w:t>
      </w:r>
      <w:r w:rsidRPr="00DE6883">
        <w:rPr>
          <w:szCs w:val="28"/>
        </w:rPr>
        <w:t xml:space="preserve"> в </w:t>
      </w:r>
      <w:r w:rsidR="003342C7">
        <w:rPr>
          <w:szCs w:val="28"/>
        </w:rPr>
        <w:t>ЛКДЛ с права</w:t>
      </w:r>
      <w:r w:rsidR="00D20C80">
        <w:rPr>
          <w:szCs w:val="28"/>
        </w:rPr>
        <w:t>ми</w:t>
      </w:r>
      <w:r w:rsidR="003342C7">
        <w:rPr>
          <w:szCs w:val="28"/>
        </w:rPr>
        <w:t xml:space="preserve"> доступа, необходимо о</w:t>
      </w:r>
      <w:r w:rsidRPr="00DE6883">
        <w:rPr>
          <w:szCs w:val="28"/>
        </w:rPr>
        <w:t xml:space="preserve">братиться к </w:t>
      </w:r>
      <w:r w:rsidR="003342C7">
        <w:rPr>
          <w:szCs w:val="28"/>
        </w:rPr>
        <w:t>администратору профиля о</w:t>
      </w:r>
      <w:r w:rsidRPr="00DE6883">
        <w:rPr>
          <w:szCs w:val="28"/>
        </w:rPr>
        <w:t xml:space="preserve">рганизации в ЕСИА. </w:t>
      </w:r>
      <w:r w:rsidR="003342C7" w:rsidRPr="00DE6883">
        <w:rPr>
          <w:szCs w:val="28"/>
        </w:rPr>
        <w:t>Администратору профиля</w:t>
      </w:r>
      <w:r w:rsidRPr="00DE6883">
        <w:rPr>
          <w:szCs w:val="28"/>
        </w:rPr>
        <w:t xml:space="preserve"> необходимо:</w:t>
      </w:r>
    </w:p>
    <w:p w:rsidR="003342C7" w:rsidRDefault="00A57BA0" w:rsidP="006A5A26">
      <w:pPr>
        <w:pStyle w:val="a7"/>
        <w:numPr>
          <w:ilvl w:val="0"/>
          <w:numId w:val="10"/>
        </w:numPr>
        <w:ind w:left="-567" w:firstLine="709"/>
        <w:rPr>
          <w:szCs w:val="28"/>
        </w:rPr>
      </w:pPr>
      <w:r w:rsidRPr="00AF3FA1">
        <w:rPr>
          <w:szCs w:val="28"/>
        </w:rPr>
        <w:t xml:space="preserve">зайти в профиль ведомства в ЕСИА по адресу </w:t>
      </w:r>
      <w:hyperlink r:id="rId18" w:history="1">
        <w:r w:rsidRPr="00456E6E">
          <w:rPr>
            <w:rStyle w:val="a8"/>
            <w:szCs w:val="28"/>
          </w:rPr>
          <w:t>https://esia.gosuslugi.ru/</w:t>
        </w:r>
      </w:hyperlink>
      <w:r w:rsidRPr="00AF3FA1">
        <w:rPr>
          <w:szCs w:val="28"/>
        </w:rPr>
        <w:t>;</w:t>
      </w:r>
    </w:p>
    <w:p w:rsidR="00AD5582" w:rsidRDefault="00AD5582" w:rsidP="006A5A26">
      <w:pPr>
        <w:pStyle w:val="a7"/>
        <w:numPr>
          <w:ilvl w:val="0"/>
          <w:numId w:val="10"/>
        </w:numPr>
        <w:ind w:left="-567" w:firstLine="709"/>
        <w:rPr>
          <w:szCs w:val="28"/>
        </w:rPr>
      </w:pPr>
      <w:r>
        <w:rPr>
          <w:szCs w:val="28"/>
        </w:rPr>
        <w:t>зайти в раздел «Организации» (скриншот 6, действие 1)</w:t>
      </w:r>
      <w:r w:rsidRPr="00AF3FA1">
        <w:rPr>
          <w:szCs w:val="28"/>
        </w:rPr>
        <w:t>;</w:t>
      </w:r>
    </w:p>
    <w:p w:rsidR="00AD5582" w:rsidRDefault="00AD5582" w:rsidP="006A5A26">
      <w:pPr>
        <w:pStyle w:val="a7"/>
        <w:numPr>
          <w:ilvl w:val="0"/>
          <w:numId w:val="10"/>
        </w:numPr>
        <w:ind w:left="-567" w:firstLine="709"/>
        <w:rPr>
          <w:szCs w:val="28"/>
        </w:rPr>
      </w:pPr>
      <w:r w:rsidRPr="00AD5582">
        <w:rPr>
          <w:szCs w:val="28"/>
        </w:rPr>
        <w:t xml:space="preserve">выбрать нужную организацию </w:t>
      </w:r>
      <w:r>
        <w:rPr>
          <w:szCs w:val="28"/>
        </w:rPr>
        <w:t>(скриншот 6, действие 2);</w:t>
      </w:r>
    </w:p>
    <w:p w:rsidR="00AD5582" w:rsidRPr="00AD5582" w:rsidRDefault="00AD5582" w:rsidP="00AD5582">
      <w:pPr>
        <w:jc w:val="center"/>
        <w:rPr>
          <w:szCs w:val="28"/>
        </w:rPr>
      </w:pPr>
      <w:r>
        <w:rPr>
          <w:noProof/>
          <w:lang w:eastAsia="ru-RU"/>
        </w:rPr>
        <w:drawing>
          <wp:inline distT="0" distB="0" distL="0" distR="0" wp14:anchorId="52EFE40C" wp14:editId="4FFEF45E">
            <wp:extent cx="5940425" cy="310515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582" w:rsidRDefault="00AD5582" w:rsidP="006A5A26">
      <w:pPr>
        <w:ind w:left="-567" w:firstLine="709"/>
        <w:jc w:val="center"/>
        <w:rPr>
          <w:szCs w:val="28"/>
        </w:rPr>
      </w:pPr>
      <w:r>
        <w:rPr>
          <w:szCs w:val="28"/>
        </w:rPr>
        <w:t>Скриншот 6</w:t>
      </w:r>
    </w:p>
    <w:p w:rsidR="00AD5582" w:rsidRDefault="00AD5582" w:rsidP="006A5A26">
      <w:pPr>
        <w:pStyle w:val="a7"/>
        <w:numPr>
          <w:ilvl w:val="0"/>
          <w:numId w:val="10"/>
        </w:numPr>
        <w:ind w:left="-567" w:firstLine="709"/>
        <w:rPr>
          <w:szCs w:val="28"/>
        </w:rPr>
      </w:pPr>
      <w:r>
        <w:rPr>
          <w:szCs w:val="28"/>
        </w:rPr>
        <w:t>перейти в раздел «Доступы к системам» (скриншот 7, действие 1);</w:t>
      </w:r>
    </w:p>
    <w:p w:rsidR="00AD5582" w:rsidRPr="00AD5582" w:rsidRDefault="00AD5582" w:rsidP="006A5A26">
      <w:pPr>
        <w:pStyle w:val="a7"/>
        <w:numPr>
          <w:ilvl w:val="0"/>
          <w:numId w:val="10"/>
        </w:numPr>
        <w:ind w:left="-567" w:firstLine="709"/>
        <w:rPr>
          <w:szCs w:val="28"/>
        </w:rPr>
      </w:pPr>
      <w:r>
        <w:rPr>
          <w:szCs w:val="28"/>
        </w:rPr>
        <w:t>нажать кнопку использования расширенного поиска (скриншот 7, действие 2);</w:t>
      </w:r>
    </w:p>
    <w:p w:rsidR="00AD5582" w:rsidRDefault="00AD5582" w:rsidP="006A5A26">
      <w:pPr>
        <w:rPr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734B205" wp14:editId="187526FE">
            <wp:extent cx="5940425" cy="323850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582" w:rsidRDefault="00AD5582" w:rsidP="006A5A26">
      <w:pPr>
        <w:ind w:left="-567" w:firstLine="709"/>
        <w:jc w:val="center"/>
        <w:rPr>
          <w:szCs w:val="28"/>
        </w:rPr>
      </w:pPr>
      <w:r>
        <w:rPr>
          <w:szCs w:val="28"/>
        </w:rPr>
        <w:t>Скриншот 7</w:t>
      </w:r>
    </w:p>
    <w:p w:rsidR="00DF1320" w:rsidRDefault="006A5A26" w:rsidP="006A5A26">
      <w:pPr>
        <w:pStyle w:val="a7"/>
        <w:numPr>
          <w:ilvl w:val="0"/>
          <w:numId w:val="12"/>
        </w:numPr>
        <w:ind w:left="-567" w:firstLine="709"/>
        <w:rPr>
          <w:szCs w:val="28"/>
        </w:rPr>
      </w:pPr>
      <w:r>
        <w:rPr>
          <w:szCs w:val="28"/>
        </w:rPr>
        <w:t>в</w:t>
      </w:r>
      <w:r w:rsidR="00DF1320" w:rsidRPr="00DF1320">
        <w:rPr>
          <w:szCs w:val="28"/>
        </w:rPr>
        <w:t xml:space="preserve"> списке систем най</w:t>
      </w:r>
      <w:r w:rsidR="00DF1320">
        <w:rPr>
          <w:szCs w:val="28"/>
        </w:rPr>
        <w:t xml:space="preserve">ти «Федеральная Государственная </w:t>
      </w:r>
      <w:r w:rsidR="00DF1320" w:rsidRPr="00DF1320">
        <w:rPr>
          <w:szCs w:val="28"/>
        </w:rPr>
        <w:t>Информационная Система Досудебного Обжалования»</w:t>
      </w:r>
      <w:r w:rsidR="004F788E">
        <w:rPr>
          <w:szCs w:val="28"/>
        </w:rPr>
        <w:t>;</w:t>
      </w:r>
    </w:p>
    <w:p w:rsidR="004F788E" w:rsidRDefault="006A5A26" w:rsidP="006A5A26">
      <w:pPr>
        <w:pStyle w:val="a7"/>
        <w:numPr>
          <w:ilvl w:val="0"/>
          <w:numId w:val="12"/>
        </w:numPr>
        <w:ind w:left="-567" w:firstLine="709"/>
        <w:rPr>
          <w:szCs w:val="28"/>
        </w:rPr>
      </w:pPr>
      <w:r>
        <w:rPr>
          <w:szCs w:val="28"/>
        </w:rPr>
        <w:t>о</w:t>
      </w:r>
      <w:r w:rsidR="004F788E">
        <w:rPr>
          <w:szCs w:val="28"/>
        </w:rPr>
        <w:t>коло необходимой группы доступа нажать «Присоединить нового сотрудника (скриншот 8), ввести его</w:t>
      </w:r>
      <w:r w:rsidR="00207559">
        <w:rPr>
          <w:szCs w:val="28"/>
        </w:rPr>
        <w:t xml:space="preserve"> ф</w:t>
      </w:r>
      <w:r w:rsidR="004F788E">
        <w:rPr>
          <w:szCs w:val="28"/>
        </w:rPr>
        <w:t>амилию и подтвердить действие;</w:t>
      </w:r>
    </w:p>
    <w:p w:rsidR="004F788E" w:rsidRDefault="00CB6C24" w:rsidP="004F788E">
      <w:pPr>
        <w:jc w:val="center"/>
        <w:rPr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9E12072" wp14:editId="6E90CD40">
            <wp:extent cx="5940425" cy="6271260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7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88E" w:rsidRDefault="004F788E" w:rsidP="006A5A26">
      <w:pPr>
        <w:ind w:left="-567" w:firstLine="709"/>
        <w:jc w:val="center"/>
        <w:rPr>
          <w:szCs w:val="28"/>
        </w:rPr>
      </w:pPr>
      <w:r>
        <w:rPr>
          <w:szCs w:val="28"/>
        </w:rPr>
        <w:t>Скриншот 8</w:t>
      </w:r>
    </w:p>
    <w:p w:rsidR="00BB3993" w:rsidRPr="00812786" w:rsidRDefault="00BB3993" w:rsidP="00BB3993">
      <w:pPr>
        <w:spacing w:after="0" w:line="276" w:lineRule="auto"/>
        <w:ind w:left="-567" w:firstLine="709"/>
        <w:rPr>
          <w:szCs w:val="28"/>
        </w:rPr>
      </w:pPr>
      <w:r w:rsidRPr="00812786">
        <w:rPr>
          <w:szCs w:val="28"/>
        </w:rPr>
        <w:t>Для исключения сотрудника из группы доступа необходимо нажать кнопку «Посмотреть сотрудников в группе», затем около нужного сотрудника нажать «Исключить из группы».</w:t>
      </w:r>
    </w:p>
    <w:p w:rsidR="00BB3993" w:rsidRDefault="00BB3993" w:rsidP="00BB3993">
      <w:pPr>
        <w:spacing w:after="0" w:line="276" w:lineRule="auto"/>
        <w:ind w:left="-567" w:firstLine="709"/>
        <w:rPr>
          <w:i/>
          <w:szCs w:val="28"/>
        </w:rPr>
      </w:pPr>
    </w:p>
    <w:p w:rsidR="002F4676" w:rsidRPr="00812786" w:rsidRDefault="00207559" w:rsidP="002F4676">
      <w:pPr>
        <w:spacing w:after="0" w:line="276" w:lineRule="auto"/>
        <w:ind w:left="-567" w:firstLine="709"/>
        <w:rPr>
          <w:szCs w:val="28"/>
        </w:rPr>
      </w:pPr>
      <w:r w:rsidRPr="00812786">
        <w:rPr>
          <w:szCs w:val="28"/>
        </w:rPr>
        <w:t>После проведения описанных выше действий, сотруднику, получившему</w:t>
      </w:r>
      <w:r w:rsidR="00BB3993" w:rsidRPr="00812786">
        <w:rPr>
          <w:szCs w:val="28"/>
        </w:rPr>
        <w:t>/утратившему</w:t>
      </w:r>
      <w:r w:rsidRPr="00812786">
        <w:rPr>
          <w:szCs w:val="28"/>
        </w:rPr>
        <w:t xml:space="preserve"> роли, </w:t>
      </w:r>
      <w:r w:rsidRPr="00812786">
        <w:rPr>
          <w:b/>
          <w:szCs w:val="28"/>
        </w:rPr>
        <w:t>необходимо выполнить авторизацию</w:t>
      </w:r>
      <w:r w:rsidRPr="00812786">
        <w:rPr>
          <w:szCs w:val="28"/>
        </w:rPr>
        <w:t xml:space="preserve"> в личном кабинете должностного лица.</w:t>
      </w:r>
    </w:p>
    <w:p w:rsidR="002F4676" w:rsidRDefault="002F4676" w:rsidP="002F4676">
      <w:pPr>
        <w:spacing w:after="0" w:line="276" w:lineRule="auto"/>
        <w:ind w:left="-567" w:firstLine="709"/>
        <w:rPr>
          <w:i/>
          <w:szCs w:val="28"/>
        </w:rPr>
      </w:pPr>
      <w:r>
        <w:rPr>
          <w:i/>
          <w:szCs w:val="28"/>
        </w:rPr>
        <w:br w:type="page"/>
      </w:r>
    </w:p>
    <w:p w:rsidR="003D5589" w:rsidRPr="00F8217E" w:rsidRDefault="003D5589" w:rsidP="0084506A">
      <w:pPr>
        <w:pStyle w:val="1"/>
        <w:rPr>
          <w:rFonts w:asciiTheme="minorHAnsi" w:eastAsia="Times New Roman" w:hAnsiTheme="minorHAnsi" w:cstheme="minorHAnsi"/>
          <w:b/>
          <w:lang w:eastAsia="ru-RU"/>
        </w:rPr>
      </w:pPr>
      <w:bookmarkStart w:id="13" w:name="_Приложение_1._Даты"/>
      <w:bookmarkStart w:id="14" w:name="_Toc15635295"/>
      <w:bookmarkEnd w:id="13"/>
      <w:r w:rsidRPr="00F8217E">
        <w:rPr>
          <w:rFonts w:asciiTheme="minorHAnsi" w:eastAsia="Times New Roman" w:hAnsiTheme="minorHAnsi" w:cstheme="minorHAnsi"/>
          <w:b/>
          <w:color w:val="auto"/>
          <w:sz w:val="28"/>
          <w:highlight w:val="yellow"/>
          <w:lang w:eastAsia="ru-RU"/>
        </w:rPr>
        <w:lastRenderedPageBreak/>
        <w:t>Приложение 1. Даты импорта в систему ФГИС ДО</w:t>
      </w:r>
      <w:bookmarkEnd w:id="14"/>
    </w:p>
    <w:p w:rsidR="0084506A" w:rsidRPr="002F4676" w:rsidRDefault="0084506A" w:rsidP="003D5589">
      <w:pPr>
        <w:spacing w:after="0" w:line="276" w:lineRule="auto"/>
        <w:rPr>
          <w:i/>
          <w:szCs w:val="28"/>
        </w:rPr>
      </w:pPr>
    </w:p>
    <w:p w:rsidR="00812786" w:rsidRDefault="0084506A" w:rsidP="00AC4095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6036224" cy="2644140"/>
            <wp:effectExtent l="0" t="0" r="317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нимок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0007" cy="2654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2786">
        <w:rPr>
          <w:szCs w:val="28"/>
        </w:rPr>
        <w:br w:type="page"/>
      </w:r>
    </w:p>
    <w:p w:rsidR="003D5589" w:rsidRPr="00F8217E" w:rsidRDefault="003D5589" w:rsidP="0084506A">
      <w:pPr>
        <w:pStyle w:val="1"/>
        <w:rPr>
          <w:rFonts w:asciiTheme="minorHAnsi" w:hAnsiTheme="minorHAnsi" w:cstheme="minorHAnsi"/>
          <w:b/>
          <w:i/>
        </w:rPr>
      </w:pPr>
      <w:bookmarkStart w:id="15" w:name="_Toc15635296"/>
      <w:r w:rsidRPr="00F8217E">
        <w:rPr>
          <w:rFonts w:asciiTheme="minorHAnsi" w:eastAsia="Times New Roman" w:hAnsiTheme="minorHAnsi" w:cstheme="minorHAnsi"/>
          <w:b/>
          <w:color w:val="auto"/>
          <w:sz w:val="28"/>
          <w:highlight w:val="yellow"/>
          <w:lang w:eastAsia="ru-RU"/>
        </w:rPr>
        <w:lastRenderedPageBreak/>
        <w:t>Приложение 2. Перечень ролей ФГИС ДО</w:t>
      </w:r>
      <w:bookmarkEnd w:id="15"/>
    </w:p>
    <w:p w:rsidR="003D5589" w:rsidRPr="00C90288" w:rsidRDefault="003D5589" w:rsidP="003D5589">
      <w:pPr>
        <w:rPr>
          <w:lang w:eastAsia="ru-RU"/>
        </w:rPr>
      </w:pPr>
    </w:p>
    <w:p w:rsidR="003D5589" w:rsidRDefault="003D5589" w:rsidP="003D5589">
      <w:pPr>
        <w:spacing w:after="0" w:line="276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207559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Для входа во ФГИС ДО доступны следующие роли:</w:t>
      </w:r>
    </w:p>
    <w:p w:rsidR="003D5589" w:rsidRPr="0024010A" w:rsidRDefault="003D5589" w:rsidP="003D5589">
      <w:pPr>
        <w:spacing w:after="0" w:line="276" w:lineRule="auto"/>
        <w:ind w:left="-567" w:firstLine="709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3D5589" w:rsidTr="008A609A">
        <w:tc>
          <w:tcPr>
            <w:tcW w:w="2689" w:type="dxa"/>
          </w:tcPr>
          <w:p w:rsidR="003D5589" w:rsidRDefault="003D5589" w:rsidP="008A609A">
            <w:pPr>
              <w:spacing w:line="360" w:lineRule="auto"/>
              <w:rPr>
                <w:szCs w:val="28"/>
              </w:rPr>
            </w:pPr>
            <w:r w:rsidRPr="00207559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Должностное лицо по обработке жалоб</w:t>
            </w:r>
          </w:p>
        </w:tc>
        <w:tc>
          <w:tcPr>
            <w:tcW w:w="6656" w:type="dxa"/>
          </w:tcPr>
          <w:p w:rsidR="003D5589" w:rsidRDefault="003D5589" w:rsidP="008A609A">
            <w:pPr>
              <w:spacing w:line="360" w:lineRule="auto"/>
              <w:rPr>
                <w:szCs w:val="28"/>
              </w:rPr>
            </w:pPr>
            <w:r w:rsidRPr="00207559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позволяет вести обработку поступающих жалоб, подготавливать статьи базы знаний</w:t>
            </w:r>
          </w:p>
        </w:tc>
      </w:tr>
      <w:tr w:rsidR="003D5589" w:rsidTr="008A609A">
        <w:tc>
          <w:tcPr>
            <w:tcW w:w="2689" w:type="dxa"/>
          </w:tcPr>
          <w:p w:rsidR="003D5589" w:rsidRDefault="003D5589" w:rsidP="008A609A">
            <w:pPr>
              <w:spacing w:line="360" w:lineRule="auto"/>
              <w:rPr>
                <w:szCs w:val="28"/>
              </w:rPr>
            </w:pPr>
            <w:r w:rsidRPr="00207559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Руководитель ОИВ</w:t>
            </w:r>
          </w:p>
        </w:tc>
        <w:tc>
          <w:tcPr>
            <w:tcW w:w="6656" w:type="dxa"/>
          </w:tcPr>
          <w:p w:rsidR="003D5589" w:rsidRDefault="003D5589" w:rsidP="008A609A">
            <w:pPr>
              <w:spacing w:line="360" w:lineRule="auto"/>
              <w:rPr>
                <w:szCs w:val="28"/>
              </w:rPr>
            </w:pPr>
            <w:r w:rsidRPr="00207559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позволяет подпи</w:t>
            </w: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сывать решения по жалобе, а так</w:t>
            </w:r>
            <w:r w:rsidRPr="00207559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же перенаправления жалоб в другие ОИВ, формировать отчетность по своему ведомству</w:t>
            </w:r>
          </w:p>
        </w:tc>
      </w:tr>
      <w:tr w:rsidR="003D5589" w:rsidTr="008A609A">
        <w:tc>
          <w:tcPr>
            <w:tcW w:w="2689" w:type="dxa"/>
          </w:tcPr>
          <w:p w:rsidR="003D5589" w:rsidRDefault="003D5589" w:rsidP="008A609A">
            <w:pPr>
              <w:spacing w:line="360" w:lineRule="auto"/>
              <w:rPr>
                <w:szCs w:val="28"/>
              </w:rPr>
            </w:pPr>
            <w:r w:rsidRPr="00207559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Делопроизводитель ОИВ</w:t>
            </w:r>
          </w:p>
        </w:tc>
        <w:tc>
          <w:tcPr>
            <w:tcW w:w="6656" w:type="dxa"/>
          </w:tcPr>
          <w:p w:rsidR="003D5589" w:rsidRDefault="003D5589" w:rsidP="008A609A">
            <w:pPr>
              <w:spacing w:line="360" w:lineRule="auto"/>
              <w:rPr>
                <w:szCs w:val="28"/>
              </w:rPr>
            </w:pPr>
            <w:r w:rsidRPr="00207559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позволяет вести обработку поступающих жалоб и загружать в систему вынесенные по ним решения</w:t>
            </w:r>
          </w:p>
        </w:tc>
      </w:tr>
      <w:tr w:rsidR="003D5589" w:rsidTr="008A609A">
        <w:tc>
          <w:tcPr>
            <w:tcW w:w="2689" w:type="dxa"/>
          </w:tcPr>
          <w:p w:rsidR="003D5589" w:rsidRDefault="003D5589" w:rsidP="008A609A">
            <w:pPr>
              <w:spacing w:line="360" w:lineRule="auto"/>
              <w:rPr>
                <w:szCs w:val="28"/>
              </w:rPr>
            </w:pPr>
            <w:r w:rsidRPr="00207559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Администратор ОИВ</w:t>
            </w:r>
          </w:p>
        </w:tc>
        <w:tc>
          <w:tcPr>
            <w:tcW w:w="6656" w:type="dxa"/>
          </w:tcPr>
          <w:p w:rsidR="003D5589" w:rsidRDefault="003D5589" w:rsidP="008A609A">
            <w:pPr>
              <w:spacing w:line="360" w:lineRule="auto"/>
              <w:rPr>
                <w:szCs w:val="28"/>
              </w:rPr>
            </w:pPr>
            <w:r w:rsidRPr="00207559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позволяет настраивать взаимодействия с системами ведомства, публиковать статьи базы знаний, выполнять наст</w:t>
            </w:r>
            <w:r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ройку типов жалоб для подачи в в</w:t>
            </w:r>
            <w:r w:rsidRPr="00207559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едомство</w:t>
            </w:r>
          </w:p>
        </w:tc>
      </w:tr>
    </w:tbl>
    <w:p w:rsidR="00F8217E" w:rsidRDefault="00F8217E" w:rsidP="00AC4095">
      <w:pPr>
        <w:rPr>
          <w:szCs w:val="28"/>
        </w:rPr>
      </w:pPr>
      <w:r>
        <w:rPr>
          <w:szCs w:val="28"/>
        </w:rPr>
        <w:br w:type="page"/>
      </w:r>
    </w:p>
    <w:p w:rsidR="0024010A" w:rsidRPr="00F8217E" w:rsidRDefault="00F8217E" w:rsidP="00F8217E">
      <w:pPr>
        <w:pStyle w:val="1"/>
        <w:rPr>
          <w:rFonts w:asciiTheme="minorHAnsi" w:hAnsiTheme="minorHAnsi" w:cstheme="minorHAnsi"/>
          <w:b/>
          <w:color w:val="auto"/>
          <w:sz w:val="28"/>
          <w:szCs w:val="28"/>
          <w:lang w:eastAsia="ru-RU"/>
        </w:rPr>
      </w:pPr>
      <w:bookmarkStart w:id="16" w:name="_Приложение_3._Способы"/>
      <w:bookmarkStart w:id="17" w:name="_Toc15635297"/>
      <w:bookmarkEnd w:id="16"/>
      <w:r w:rsidRPr="00F8217E">
        <w:rPr>
          <w:rFonts w:asciiTheme="minorHAnsi" w:eastAsia="Times New Roman" w:hAnsiTheme="minorHAnsi" w:cstheme="minorHAnsi"/>
          <w:b/>
          <w:color w:val="auto"/>
          <w:sz w:val="28"/>
          <w:szCs w:val="28"/>
          <w:highlight w:val="yellow"/>
          <w:lang w:eastAsia="ru-RU"/>
        </w:rPr>
        <w:lastRenderedPageBreak/>
        <w:t>Приложение</w:t>
      </w:r>
      <w:r w:rsidRPr="00F8217E">
        <w:rPr>
          <w:rFonts w:asciiTheme="minorHAnsi" w:hAnsiTheme="minorHAnsi" w:cstheme="minorHAnsi"/>
          <w:b/>
          <w:color w:val="auto"/>
          <w:sz w:val="28"/>
          <w:szCs w:val="28"/>
          <w:highlight w:val="yellow"/>
          <w:lang w:eastAsia="ru-RU"/>
        </w:rPr>
        <w:t xml:space="preserve"> 3</w:t>
      </w:r>
      <w:r w:rsidRPr="00F8217E">
        <w:rPr>
          <w:rFonts w:asciiTheme="minorHAnsi" w:eastAsia="Times New Roman" w:hAnsiTheme="minorHAnsi" w:cstheme="minorHAnsi"/>
          <w:b/>
          <w:color w:val="auto"/>
          <w:sz w:val="28"/>
          <w:szCs w:val="28"/>
          <w:highlight w:val="yellow"/>
          <w:lang w:eastAsia="ru-RU"/>
        </w:rPr>
        <w:t xml:space="preserve">. </w:t>
      </w:r>
      <w:r w:rsidRPr="00F8217E">
        <w:rPr>
          <w:rFonts w:asciiTheme="minorHAnsi" w:hAnsiTheme="minorHAnsi" w:cstheme="minorHAnsi"/>
          <w:b/>
          <w:color w:val="auto"/>
          <w:sz w:val="28"/>
          <w:szCs w:val="28"/>
          <w:highlight w:val="yellow"/>
          <w:lang w:eastAsia="ru-RU"/>
        </w:rPr>
        <w:t>Способы взаимодействия с системой</w:t>
      </w:r>
      <w:r w:rsidRPr="00F8217E">
        <w:rPr>
          <w:rFonts w:asciiTheme="minorHAnsi" w:eastAsia="Times New Roman" w:hAnsiTheme="minorHAnsi" w:cstheme="minorHAnsi"/>
          <w:b/>
          <w:color w:val="auto"/>
          <w:sz w:val="28"/>
          <w:szCs w:val="28"/>
          <w:highlight w:val="yellow"/>
          <w:lang w:eastAsia="ru-RU"/>
        </w:rPr>
        <w:t xml:space="preserve"> ФГИС ДО</w:t>
      </w:r>
      <w:bookmarkEnd w:id="17"/>
    </w:p>
    <w:p w:rsidR="00F8217E" w:rsidRDefault="00F8217E" w:rsidP="00F8217E">
      <w:pPr>
        <w:spacing w:after="0" w:line="276" w:lineRule="auto"/>
        <w:rPr>
          <w:szCs w:val="28"/>
        </w:rPr>
      </w:pPr>
    </w:p>
    <w:p w:rsidR="00F8217E" w:rsidRDefault="00F8217E" w:rsidP="00F3002A">
      <w:p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 xml:space="preserve">Сотруднику с ролью </w:t>
      </w:r>
      <w:r w:rsidRPr="00F8217E">
        <w:rPr>
          <w:i/>
          <w:szCs w:val="28"/>
        </w:rPr>
        <w:t>Администратор ОИВ</w:t>
      </w:r>
      <w:r>
        <w:rPr>
          <w:i/>
          <w:szCs w:val="28"/>
        </w:rPr>
        <w:t xml:space="preserve"> </w:t>
      </w:r>
      <w:r>
        <w:rPr>
          <w:szCs w:val="28"/>
        </w:rPr>
        <w:t>необходимо авторизоваться в ЛКДЛ в качестве сотрудника ведомства и настроить способ взаимодействия с системой ФГИС ДО.</w:t>
      </w:r>
    </w:p>
    <w:p w:rsidR="00B872BA" w:rsidRDefault="00F3002A" w:rsidP="00B872BA">
      <w:p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После чего необходимо перейти в карточку ведомства во вкладку «Администрирование ОИВ» в ЛКДЛ (Скриншот 9)</w:t>
      </w:r>
      <w:r w:rsidR="00B872BA">
        <w:rPr>
          <w:szCs w:val="28"/>
        </w:rPr>
        <w:t xml:space="preserve"> и нажать «Редактировать».</w:t>
      </w:r>
      <w:r w:rsidR="00B872BA">
        <w:rPr>
          <w:noProof/>
          <w:szCs w:val="28"/>
          <w:lang w:eastAsia="ru-RU"/>
        </w:rPr>
        <w:drawing>
          <wp:inline distT="0" distB="0" distL="0" distR="0">
            <wp:extent cx="6345509" cy="16611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9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3691" cy="166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2BA" w:rsidRDefault="00B872BA" w:rsidP="00B872BA">
      <w:pPr>
        <w:spacing w:after="0" w:line="276" w:lineRule="auto"/>
        <w:ind w:left="-567" w:firstLine="709"/>
        <w:jc w:val="center"/>
        <w:rPr>
          <w:szCs w:val="28"/>
        </w:rPr>
      </w:pPr>
      <w:r>
        <w:rPr>
          <w:szCs w:val="28"/>
        </w:rPr>
        <w:t>Скриншот 9</w:t>
      </w:r>
    </w:p>
    <w:p w:rsidR="00B872BA" w:rsidRDefault="00B872BA" w:rsidP="00B872BA">
      <w:pPr>
        <w:spacing w:after="0" w:line="276" w:lineRule="auto"/>
        <w:ind w:left="-567" w:firstLine="709"/>
        <w:rPr>
          <w:szCs w:val="28"/>
        </w:rPr>
      </w:pPr>
    </w:p>
    <w:p w:rsidR="00B872BA" w:rsidRPr="00F3002A" w:rsidRDefault="00B872BA" w:rsidP="00B872BA">
      <w:pPr>
        <w:spacing w:after="0" w:line="276" w:lineRule="auto"/>
        <w:ind w:left="-567" w:firstLine="709"/>
        <w:rPr>
          <w:szCs w:val="28"/>
        </w:rPr>
      </w:pPr>
      <w:r>
        <w:rPr>
          <w:szCs w:val="28"/>
        </w:rPr>
        <w:t>В предложенном списке выбрать нужный способ взаимодействия и сохранить изменения.</w:t>
      </w:r>
    </w:p>
    <w:sectPr w:rsidR="00B872BA" w:rsidRPr="00F3002A">
      <w:head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99D" w:rsidRDefault="0024299D" w:rsidP="00E60754">
      <w:pPr>
        <w:spacing w:after="0" w:line="240" w:lineRule="auto"/>
      </w:pPr>
      <w:r>
        <w:separator/>
      </w:r>
    </w:p>
  </w:endnote>
  <w:endnote w:type="continuationSeparator" w:id="0">
    <w:p w:rsidR="0024299D" w:rsidRDefault="0024299D" w:rsidP="00E60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99D" w:rsidRDefault="0024299D" w:rsidP="00E60754">
      <w:pPr>
        <w:spacing w:after="0" w:line="240" w:lineRule="auto"/>
      </w:pPr>
      <w:r>
        <w:separator/>
      </w:r>
    </w:p>
  </w:footnote>
  <w:footnote w:type="continuationSeparator" w:id="0">
    <w:p w:rsidR="0024299D" w:rsidRDefault="0024299D" w:rsidP="00E60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754" w:rsidRDefault="00E60754" w:rsidP="00E60754">
    <w:pPr>
      <w:pStyle w:val="a3"/>
      <w:jc w:val="right"/>
    </w:pPr>
    <w:r>
      <w:t>ве</w:t>
    </w:r>
    <w:r w:rsidR="00A152F3">
      <w:t>рсия 1.2 от 01</w:t>
    </w:r>
    <w:r>
      <w:t>.06.2019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51DEE"/>
    <w:multiLevelType w:val="hybridMultilevel"/>
    <w:tmpl w:val="CE32EB2E"/>
    <w:lvl w:ilvl="0" w:tplc="881E4A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B4D2C"/>
    <w:multiLevelType w:val="hybridMultilevel"/>
    <w:tmpl w:val="988CBE8C"/>
    <w:lvl w:ilvl="0" w:tplc="97ECDE38">
      <w:start w:val="1"/>
      <w:numFmt w:val="bullet"/>
      <w:suff w:val="space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00A85"/>
    <w:multiLevelType w:val="hybridMultilevel"/>
    <w:tmpl w:val="724E990A"/>
    <w:lvl w:ilvl="0" w:tplc="67F6C45C">
      <w:start w:val="1"/>
      <w:numFmt w:val="bullet"/>
      <w:suff w:val="space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42FF4"/>
    <w:multiLevelType w:val="hybridMultilevel"/>
    <w:tmpl w:val="C6506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E4059"/>
    <w:multiLevelType w:val="hybridMultilevel"/>
    <w:tmpl w:val="EE68C846"/>
    <w:lvl w:ilvl="0" w:tplc="638090E0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CB92985"/>
    <w:multiLevelType w:val="hybridMultilevel"/>
    <w:tmpl w:val="BE762C26"/>
    <w:lvl w:ilvl="0" w:tplc="184A5142">
      <w:start w:val="1"/>
      <w:numFmt w:val="bullet"/>
      <w:suff w:val="space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E40AA"/>
    <w:multiLevelType w:val="hybridMultilevel"/>
    <w:tmpl w:val="40F08636"/>
    <w:lvl w:ilvl="0" w:tplc="C5E4596E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6A6448"/>
    <w:multiLevelType w:val="hybridMultilevel"/>
    <w:tmpl w:val="164814AE"/>
    <w:lvl w:ilvl="0" w:tplc="97ECA0EC">
      <w:start w:val="1"/>
      <w:numFmt w:val="bullet"/>
      <w:suff w:val="space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6F6945"/>
    <w:multiLevelType w:val="hybridMultilevel"/>
    <w:tmpl w:val="802461C0"/>
    <w:lvl w:ilvl="0" w:tplc="C4462298">
      <w:start w:val="1"/>
      <w:numFmt w:val="bullet"/>
      <w:suff w:val="space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822D21"/>
    <w:multiLevelType w:val="hybridMultilevel"/>
    <w:tmpl w:val="F6DCDE12"/>
    <w:lvl w:ilvl="0" w:tplc="C4BE37EE">
      <w:start w:val="1"/>
      <w:numFmt w:val="bullet"/>
      <w:suff w:val="space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A84391"/>
    <w:multiLevelType w:val="multilevel"/>
    <w:tmpl w:val="855E0EE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539A0301"/>
    <w:multiLevelType w:val="hybridMultilevel"/>
    <w:tmpl w:val="7E46CEEE"/>
    <w:lvl w:ilvl="0" w:tplc="638090E0">
      <w:start w:val="1"/>
      <w:numFmt w:val="bullet"/>
      <w:suff w:val="space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470BA6"/>
    <w:multiLevelType w:val="hybridMultilevel"/>
    <w:tmpl w:val="3F0626AC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>
    <w:nsid w:val="6E027F5D"/>
    <w:multiLevelType w:val="multilevel"/>
    <w:tmpl w:val="C1242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5C6C60"/>
    <w:multiLevelType w:val="hybridMultilevel"/>
    <w:tmpl w:val="EB08209C"/>
    <w:lvl w:ilvl="0" w:tplc="711A66D2">
      <w:start w:val="1"/>
      <w:numFmt w:val="bullet"/>
      <w:suff w:val="space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14"/>
  </w:num>
  <w:num w:numId="9">
    <w:abstractNumId w:val="6"/>
  </w:num>
  <w:num w:numId="10">
    <w:abstractNumId w:val="5"/>
  </w:num>
  <w:num w:numId="11">
    <w:abstractNumId w:val="12"/>
  </w:num>
  <w:num w:numId="12">
    <w:abstractNumId w:val="9"/>
  </w:num>
  <w:num w:numId="13">
    <w:abstractNumId w:val="13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16A"/>
    <w:rsid w:val="00007690"/>
    <w:rsid w:val="000368CD"/>
    <w:rsid w:val="000422D5"/>
    <w:rsid w:val="00082585"/>
    <w:rsid w:val="000A071F"/>
    <w:rsid w:val="000E004D"/>
    <w:rsid w:val="000F0612"/>
    <w:rsid w:val="001059AA"/>
    <w:rsid w:val="001254C5"/>
    <w:rsid w:val="00153F9B"/>
    <w:rsid w:val="001967C9"/>
    <w:rsid w:val="001C3C36"/>
    <w:rsid w:val="001C653C"/>
    <w:rsid w:val="001E1506"/>
    <w:rsid w:val="001E6F56"/>
    <w:rsid w:val="00207559"/>
    <w:rsid w:val="00225FA1"/>
    <w:rsid w:val="00233FC6"/>
    <w:rsid w:val="0024010A"/>
    <w:rsid w:val="0024299D"/>
    <w:rsid w:val="002523E6"/>
    <w:rsid w:val="00256B9D"/>
    <w:rsid w:val="002924FE"/>
    <w:rsid w:val="00293C8B"/>
    <w:rsid w:val="002E128C"/>
    <w:rsid w:val="002F4676"/>
    <w:rsid w:val="00304B9F"/>
    <w:rsid w:val="00324FF1"/>
    <w:rsid w:val="003342C7"/>
    <w:rsid w:val="00334F1C"/>
    <w:rsid w:val="00364976"/>
    <w:rsid w:val="003D5589"/>
    <w:rsid w:val="004011BE"/>
    <w:rsid w:val="004332A4"/>
    <w:rsid w:val="004D089D"/>
    <w:rsid w:val="004F788E"/>
    <w:rsid w:val="00520BF8"/>
    <w:rsid w:val="00527F18"/>
    <w:rsid w:val="005A0965"/>
    <w:rsid w:val="005F59B1"/>
    <w:rsid w:val="005F6CBA"/>
    <w:rsid w:val="00632934"/>
    <w:rsid w:val="00647C2E"/>
    <w:rsid w:val="006A41D2"/>
    <w:rsid w:val="006A5A26"/>
    <w:rsid w:val="006A7B1F"/>
    <w:rsid w:val="006C737B"/>
    <w:rsid w:val="007377F0"/>
    <w:rsid w:val="00767DEF"/>
    <w:rsid w:val="007C4DF3"/>
    <w:rsid w:val="007D0922"/>
    <w:rsid w:val="00812786"/>
    <w:rsid w:val="00825F37"/>
    <w:rsid w:val="00826FF8"/>
    <w:rsid w:val="0084506A"/>
    <w:rsid w:val="008537C0"/>
    <w:rsid w:val="008C66BD"/>
    <w:rsid w:val="009C2FAF"/>
    <w:rsid w:val="009F77C2"/>
    <w:rsid w:val="00A00259"/>
    <w:rsid w:val="00A152F3"/>
    <w:rsid w:val="00A2216A"/>
    <w:rsid w:val="00A50CED"/>
    <w:rsid w:val="00A57BA0"/>
    <w:rsid w:val="00A74990"/>
    <w:rsid w:val="00A83491"/>
    <w:rsid w:val="00AC4095"/>
    <w:rsid w:val="00AD0BB5"/>
    <w:rsid w:val="00AD5582"/>
    <w:rsid w:val="00AD62D1"/>
    <w:rsid w:val="00AD7659"/>
    <w:rsid w:val="00AF3FA1"/>
    <w:rsid w:val="00B42FD7"/>
    <w:rsid w:val="00B4560C"/>
    <w:rsid w:val="00B502B0"/>
    <w:rsid w:val="00B85ED9"/>
    <w:rsid w:val="00B872BA"/>
    <w:rsid w:val="00BB3993"/>
    <w:rsid w:val="00BB5536"/>
    <w:rsid w:val="00BB5FD9"/>
    <w:rsid w:val="00BB7E49"/>
    <w:rsid w:val="00BE53E1"/>
    <w:rsid w:val="00C22AED"/>
    <w:rsid w:val="00C33ACD"/>
    <w:rsid w:val="00C402F1"/>
    <w:rsid w:val="00C90288"/>
    <w:rsid w:val="00C95F8F"/>
    <w:rsid w:val="00CA09AD"/>
    <w:rsid w:val="00CB6C24"/>
    <w:rsid w:val="00D04CD1"/>
    <w:rsid w:val="00D20C80"/>
    <w:rsid w:val="00D57133"/>
    <w:rsid w:val="00DD5EBC"/>
    <w:rsid w:val="00DE1D3E"/>
    <w:rsid w:val="00DE6883"/>
    <w:rsid w:val="00DF1320"/>
    <w:rsid w:val="00E044FE"/>
    <w:rsid w:val="00E60754"/>
    <w:rsid w:val="00E840AD"/>
    <w:rsid w:val="00F108AD"/>
    <w:rsid w:val="00F119D8"/>
    <w:rsid w:val="00F3002A"/>
    <w:rsid w:val="00F5093B"/>
    <w:rsid w:val="00F55C57"/>
    <w:rsid w:val="00F65F8D"/>
    <w:rsid w:val="00F8217E"/>
    <w:rsid w:val="00F90E3B"/>
    <w:rsid w:val="00FC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8B"/>
    <w:pPr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647C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F4676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0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0754"/>
  </w:style>
  <w:style w:type="paragraph" w:styleId="a5">
    <w:name w:val="footer"/>
    <w:basedOn w:val="a"/>
    <w:link w:val="a6"/>
    <w:uiPriority w:val="99"/>
    <w:unhideWhenUsed/>
    <w:rsid w:val="00E60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0754"/>
  </w:style>
  <w:style w:type="paragraph" w:styleId="a7">
    <w:name w:val="List Paragraph"/>
    <w:basedOn w:val="a"/>
    <w:uiPriority w:val="34"/>
    <w:qFormat/>
    <w:rsid w:val="00E6075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F3FA1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47C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95F8F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F4676"/>
    <w:pPr>
      <w:tabs>
        <w:tab w:val="right" w:leader="dot" w:pos="9345"/>
      </w:tabs>
      <w:spacing w:after="100"/>
    </w:pPr>
  </w:style>
  <w:style w:type="paragraph" w:styleId="aa">
    <w:name w:val="Normal (Web)"/>
    <w:basedOn w:val="a"/>
    <w:uiPriority w:val="99"/>
    <w:semiHidden/>
    <w:unhideWhenUsed/>
    <w:rsid w:val="00207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240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F4676"/>
    <w:rPr>
      <w:rFonts w:eastAsiaTheme="majorEastAsia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F4676"/>
    <w:pPr>
      <w:spacing w:after="100"/>
      <w:ind w:left="220"/>
    </w:pPr>
  </w:style>
  <w:style w:type="character" w:styleId="ac">
    <w:name w:val="FollowedHyperlink"/>
    <w:basedOn w:val="a0"/>
    <w:uiPriority w:val="99"/>
    <w:semiHidden/>
    <w:unhideWhenUsed/>
    <w:rsid w:val="001059AA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1C3C3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C3C3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C3C3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C3C3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C3C36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1C3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1C3C3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8B"/>
    <w:pPr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647C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F4676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0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0754"/>
  </w:style>
  <w:style w:type="paragraph" w:styleId="a5">
    <w:name w:val="footer"/>
    <w:basedOn w:val="a"/>
    <w:link w:val="a6"/>
    <w:uiPriority w:val="99"/>
    <w:unhideWhenUsed/>
    <w:rsid w:val="00E60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0754"/>
  </w:style>
  <w:style w:type="paragraph" w:styleId="a7">
    <w:name w:val="List Paragraph"/>
    <w:basedOn w:val="a"/>
    <w:uiPriority w:val="34"/>
    <w:qFormat/>
    <w:rsid w:val="00E6075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F3FA1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47C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95F8F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F4676"/>
    <w:pPr>
      <w:tabs>
        <w:tab w:val="right" w:leader="dot" w:pos="9345"/>
      </w:tabs>
      <w:spacing w:after="100"/>
    </w:pPr>
  </w:style>
  <w:style w:type="paragraph" w:styleId="aa">
    <w:name w:val="Normal (Web)"/>
    <w:basedOn w:val="a"/>
    <w:uiPriority w:val="99"/>
    <w:semiHidden/>
    <w:unhideWhenUsed/>
    <w:rsid w:val="00207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240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F4676"/>
    <w:rPr>
      <w:rFonts w:eastAsiaTheme="majorEastAsia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F4676"/>
    <w:pPr>
      <w:spacing w:after="100"/>
      <w:ind w:left="220"/>
    </w:pPr>
  </w:style>
  <w:style w:type="character" w:styleId="ac">
    <w:name w:val="FollowedHyperlink"/>
    <w:basedOn w:val="a0"/>
    <w:uiPriority w:val="99"/>
    <w:semiHidden/>
    <w:unhideWhenUsed/>
    <w:rsid w:val="001059AA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1C3C3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C3C3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C3C3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C3C3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C3C36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1C3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1C3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mev.gosuslugi.ru/portal/services.jsp" TargetMode="External"/><Relationship Id="rId18" Type="http://schemas.openxmlformats.org/officeDocument/2006/relationships/hyperlink" Target="https://esia.gosuslugi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mev3.gosuslugi.ru/portal/inquirytype_one.jsp?id=114702&amp;zone=fed&amp;page=1&amp;dTest=false" TargetMode="Externa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smev3.gosuslugi.ru/portal/inquirytype_one.jsp?id=40496&amp;zone=fed&amp;page=1&amp;dTest=false" TargetMode="External"/><Relationship Id="rId23" Type="http://schemas.openxmlformats.org/officeDocument/2006/relationships/image" Target="media/image10.jpeg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smev.gosuslugi.ru/portal/services.jsp" TargetMode="External"/><Relationship Id="rId22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A6BA3-E9B3-4E54-861B-AA3F1D2B9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1530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 Никита Артемович</dc:creator>
  <cp:lastModifiedBy>Светлана Геннадьевна Балабанова</cp:lastModifiedBy>
  <cp:revision>2</cp:revision>
  <dcterms:created xsi:type="dcterms:W3CDTF">2019-08-05T08:33:00Z</dcterms:created>
  <dcterms:modified xsi:type="dcterms:W3CDTF">2019-08-05T08:33:00Z</dcterms:modified>
</cp:coreProperties>
</file>